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845" w:rsidRDefault="00AD5845">
      <w:pPr>
        <w:jc w:val="center"/>
        <w:rPr>
          <w:rFonts w:ascii="宋体" w:eastAsia="宋体" w:hAnsi="宋体"/>
          <w:b/>
          <w:bCs/>
          <w:spacing w:val="20"/>
          <w:sz w:val="72"/>
          <w:szCs w:val="72"/>
        </w:rPr>
      </w:pPr>
    </w:p>
    <w:p w:rsidR="00AD5845" w:rsidRDefault="00993C6B">
      <w:pPr>
        <w:jc w:val="center"/>
        <w:rPr>
          <w:rFonts w:ascii="宋体" w:eastAsia="宋体" w:hAnsi="宋体"/>
          <w:b/>
          <w:bCs/>
          <w:spacing w:val="20"/>
          <w:sz w:val="72"/>
          <w:szCs w:val="72"/>
        </w:rPr>
      </w:pPr>
      <w:r>
        <w:rPr>
          <w:rFonts w:ascii="宋体" w:eastAsia="宋体" w:hAnsi="宋体" w:hint="eastAsia"/>
          <w:b/>
          <w:bCs/>
          <w:spacing w:val="20"/>
          <w:sz w:val="72"/>
          <w:szCs w:val="72"/>
        </w:rPr>
        <w:t>江 阴 市 政 府 采 购</w:t>
      </w:r>
    </w:p>
    <w:p w:rsidR="00AD5845" w:rsidRDefault="00AD5845">
      <w:pPr>
        <w:jc w:val="center"/>
        <w:rPr>
          <w:rFonts w:ascii="宋体" w:eastAsia="宋体" w:hAnsi="宋体"/>
          <w:b/>
          <w:bCs/>
          <w:spacing w:val="20"/>
          <w:sz w:val="72"/>
          <w:szCs w:val="72"/>
        </w:rPr>
      </w:pPr>
    </w:p>
    <w:p w:rsidR="00AD5845" w:rsidRDefault="00AD5845">
      <w:pPr>
        <w:jc w:val="center"/>
        <w:rPr>
          <w:rFonts w:ascii="宋体" w:eastAsia="宋体" w:hAnsi="宋体"/>
          <w:b/>
          <w:bCs/>
          <w:spacing w:val="20"/>
          <w:sz w:val="72"/>
          <w:szCs w:val="72"/>
        </w:rPr>
      </w:pPr>
    </w:p>
    <w:p w:rsidR="00AD5845" w:rsidRDefault="00993C6B">
      <w:pPr>
        <w:jc w:val="center"/>
        <w:rPr>
          <w:rFonts w:ascii="宋体" w:eastAsia="宋体" w:hAnsi="宋体"/>
          <w:b/>
          <w:bCs/>
          <w:spacing w:val="20"/>
          <w:sz w:val="72"/>
          <w:szCs w:val="72"/>
        </w:rPr>
      </w:pPr>
      <w:r>
        <w:rPr>
          <w:rFonts w:ascii="宋体" w:eastAsia="宋体" w:hAnsi="宋体" w:hint="eastAsia"/>
          <w:b/>
          <w:bCs/>
          <w:sz w:val="72"/>
          <w:szCs w:val="72"/>
        </w:rPr>
        <w:t>公　开　招　标</w:t>
      </w:r>
    </w:p>
    <w:p w:rsidR="00AD5845" w:rsidRDefault="00993C6B">
      <w:pPr>
        <w:jc w:val="center"/>
        <w:rPr>
          <w:rFonts w:ascii="宋体" w:eastAsia="宋体" w:hAnsi="宋体"/>
          <w:b/>
          <w:bCs/>
          <w:sz w:val="72"/>
          <w:szCs w:val="72"/>
        </w:rPr>
      </w:pPr>
      <w:r>
        <w:rPr>
          <w:rFonts w:ascii="宋体" w:eastAsia="宋体" w:hAnsi="宋体"/>
          <w:b/>
          <w:bCs/>
          <w:noProof/>
          <w:sz w:val="72"/>
          <w:szCs w:val="72"/>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196215</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8.95pt;margin-top:15.45pt;height:0pt;width:0.05pt;z-index:251659264;mso-width-relative:page;mso-height-relative:page;" fillcolor="#FFFFFF" filled="t" stroked="t" coordsize="21600,21600" o:allowincell="f" o:gfxdata="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OMI2v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ascii="宋体" w:eastAsia="宋体" w:hAnsi="宋体" w:hint="eastAsia"/>
          <w:b/>
          <w:bCs/>
          <w:sz w:val="72"/>
          <w:szCs w:val="72"/>
        </w:rPr>
        <w:t>招　标　文　件</w:t>
      </w:r>
    </w:p>
    <w:p w:rsidR="00AD5845" w:rsidRDefault="00AD5845">
      <w:pPr>
        <w:jc w:val="center"/>
        <w:rPr>
          <w:rFonts w:ascii="宋体" w:eastAsia="宋体" w:hAnsi="宋体"/>
          <w:b/>
          <w:bCs/>
          <w:sz w:val="72"/>
          <w:szCs w:val="72"/>
        </w:rPr>
      </w:pPr>
    </w:p>
    <w:p w:rsidR="00AD5845" w:rsidRDefault="00AD5845">
      <w:pPr>
        <w:jc w:val="center"/>
        <w:rPr>
          <w:rFonts w:ascii="宋体" w:eastAsia="宋体" w:hAnsi="宋体"/>
          <w:b/>
          <w:bCs/>
          <w:sz w:val="72"/>
          <w:szCs w:val="72"/>
        </w:rPr>
      </w:pPr>
    </w:p>
    <w:p w:rsidR="00AD5845" w:rsidRDefault="00993C6B">
      <w:pPr>
        <w:spacing w:line="360" w:lineRule="auto"/>
        <w:ind w:left="3207" w:hanging="2249"/>
        <w:rPr>
          <w:rFonts w:ascii="宋体" w:eastAsia="宋体" w:hAnsi="宋体" w:cs="宋体"/>
          <w:bCs/>
          <w:sz w:val="32"/>
          <w:szCs w:val="32"/>
        </w:rPr>
      </w:pPr>
      <w:r>
        <w:rPr>
          <w:rFonts w:ascii="宋体" w:eastAsia="宋体" w:hAnsi="宋体" w:hint="eastAsia"/>
          <w:b/>
          <w:sz w:val="32"/>
          <w:szCs w:val="32"/>
        </w:rPr>
        <w:t>采购项目名称</w:t>
      </w:r>
      <w:bookmarkStart w:id="0" w:name="_Toc311189771"/>
      <w:bookmarkStart w:id="1" w:name="_Toc311189700"/>
      <w:r>
        <w:rPr>
          <w:rFonts w:ascii="宋体" w:eastAsia="宋体" w:hAnsi="宋体" w:hint="eastAsia"/>
          <w:b/>
          <w:sz w:val="32"/>
          <w:szCs w:val="32"/>
        </w:rPr>
        <w:t>：</w:t>
      </w:r>
      <w:r>
        <w:rPr>
          <w:rFonts w:ascii="宋体" w:eastAsia="宋体" w:hAnsi="宋体" w:cs="宋体" w:hint="eastAsia"/>
          <w:bCs/>
          <w:sz w:val="32"/>
          <w:szCs w:val="32"/>
        </w:rPr>
        <w:t>江阴市公路事业发展中心物业服务项目</w:t>
      </w:r>
    </w:p>
    <w:p w:rsidR="00AD5845" w:rsidRDefault="00993C6B">
      <w:pPr>
        <w:spacing w:line="360" w:lineRule="auto"/>
        <w:ind w:left="1279" w:hanging="321"/>
        <w:rPr>
          <w:rFonts w:ascii="宋体" w:eastAsia="宋体" w:hAnsi="宋体"/>
          <w:bCs/>
          <w:sz w:val="32"/>
          <w:szCs w:val="24"/>
        </w:rPr>
      </w:pPr>
      <w:r>
        <w:rPr>
          <w:rFonts w:ascii="宋体" w:eastAsia="宋体" w:hAnsi="宋体" w:hint="eastAsia"/>
          <w:b/>
          <w:sz w:val="32"/>
          <w:szCs w:val="32"/>
        </w:rPr>
        <w:t>采购项</w:t>
      </w:r>
      <w:r>
        <w:rPr>
          <w:rFonts w:ascii="宋体" w:eastAsia="宋体" w:hAnsi="宋体" w:cs="Batang" w:hint="eastAsia"/>
          <w:b/>
          <w:sz w:val="32"/>
          <w:szCs w:val="32"/>
        </w:rPr>
        <w:t>目</w:t>
      </w:r>
      <w:bookmarkEnd w:id="0"/>
      <w:bookmarkEnd w:id="1"/>
      <w:r>
        <w:rPr>
          <w:rFonts w:ascii="宋体" w:eastAsia="宋体" w:hAnsi="宋体" w:hint="eastAsia"/>
          <w:b/>
          <w:bCs/>
          <w:sz w:val="32"/>
          <w:szCs w:val="32"/>
        </w:rPr>
        <w:t>编号</w:t>
      </w:r>
      <w:r>
        <w:rPr>
          <w:rFonts w:ascii="宋体" w:eastAsia="宋体" w:hAnsi="宋体" w:hint="eastAsia"/>
          <w:bCs/>
          <w:sz w:val="32"/>
          <w:szCs w:val="24"/>
        </w:rPr>
        <w:t>：JSZC-320281-JZCG-G2025-0089</w:t>
      </w:r>
      <w:bookmarkStart w:id="2" w:name="_GoBack"/>
      <w:bookmarkEnd w:id="2"/>
    </w:p>
    <w:p w:rsidR="00AD5845" w:rsidRDefault="00993C6B">
      <w:pPr>
        <w:keepNext/>
        <w:keepLines/>
        <w:spacing w:line="360" w:lineRule="auto"/>
        <w:ind w:firstLine="964"/>
        <w:outlineLvl w:val="1"/>
        <w:rPr>
          <w:rFonts w:ascii="宋体" w:eastAsia="宋体" w:hAnsi="宋体"/>
          <w:bCs/>
          <w:sz w:val="32"/>
          <w:szCs w:val="32"/>
        </w:rPr>
      </w:pPr>
      <w:bookmarkStart w:id="3" w:name="_Toc311189772"/>
      <w:bookmarkStart w:id="4" w:name="_Toc311189701"/>
      <w:r>
        <w:rPr>
          <w:rFonts w:ascii="宋体" w:eastAsia="宋体" w:hAnsi="宋体" w:hint="eastAsia"/>
          <w:b/>
          <w:bCs/>
          <w:sz w:val="32"/>
          <w:szCs w:val="32"/>
        </w:rPr>
        <w:t>集中采</w:t>
      </w:r>
      <w:r>
        <w:rPr>
          <w:rFonts w:ascii="宋体" w:eastAsia="宋体" w:hAnsi="宋体" w:cs="宋体" w:hint="eastAsia"/>
          <w:b/>
          <w:bCs/>
          <w:sz w:val="32"/>
          <w:szCs w:val="32"/>
        </w:rPr>
        <w:t>购</w:t>
      </w:r>
      <w:r>
        <w:rPr>
          <w:rFonts w:ascii="宋体" w:eastAsia="宋体" w:hAnsi="宋体" w:cs="Batang" w:hint="eastAsia"/>
          <w:b/>
          <w:bCs/>
          <w:sz w:val="32"/>
          <w:szCs w:val="32"/>
        </w:rPr>
        <w:t>机</w:t>
      </w:r>
      <w:r>
        <w:rPr>
          <w:rFonts w:ascii="宋体" w:eastAsia="宋体" w:hAnsi="宋体" w:cs="宋体" w:hint="eastAsia"/>
          <w:b/>
          <w:bCs/>
          <w:sz w:val="32"/>
          <w:szCs w:val="32"/>
        </w:rPr>
        <w:t>构：</w:t>
      </w:r>
      <w:r>
        <w:rPr>
          <w:rFonts w:ascii="宋体" w:eastAsia="宋体" w:hAnsi="宋体" w:hint="eastAsia"/>
          <w:b/>
          <w:bCs/>
          <w:sz w:val="32"/>
          <w:szCs w:val="32"/>
        </w:rPr>
        <w:t xml:space="preserve"> </w:t>
      </w:r>
      <w:r>
        <w:rPr>
          <w:rFonts w:ascii="宋体" w:eastAsia="宋体" w:hAnsi="宋体" w:hint="eastAsia"/>
          <w:bCs/>
          <w:sz w:val="32"/>
          <w:szCs w:val="32"/>
        </w:rPr>
        <w:t>江</w:t>
      </w:r>
      <w:r>
        <w:rPr>
          <w:rFonts w:ascii="宋体" w:eastAsia="宋体" w:hAnsi="宋体" w:cs="宋体" w:hint="eastAsia"/>
          <w:bCs/>
          <w:sz w:val="32"/>
          <w:szCs w:val="32"/>
        </w:rPr>
        <w:t>阴</w:t>
      </w:r>
      <w:r>
        <w:rPr>
          <w:rFonts w:ascii="宋体" w:eastAsia="宋体" w:hAnsi="宋体" w:cs="Batang" w:hint="eastAsia"/>
          <w:bCs/>
          <w:sz w:val="32"/>
          <w:szCs w:val="32"/>
        </w:rPr>
        <w:t>市政</w:t>
      </w:r>
      <w:r>
        <w:rPr>
          <w:rFonts w:ascii="宋体" w:eastAsia="宋体" w:hAnsi="宋体" w:hint="eastAsia"/>
          <w:bCs/>
          <w:sz w:val="32"/>
          <w:szCs w:val="32"/>
        </w:rPr>
        <w:t>府采</w:t>
      </w:r>
      <w:r>
        <w:rPr>
          <w:rFonts w:ascii="宋体" w:eastAsia="宋体" w:hAnsi="宋体" w:cs="宋体" w:hint="eastAsia"/>
          <w:bCs/>
          <w:sz w:val="32"/>
          <w:szCs w:val="32"/>
        </w:rPr>
        <w:t>购</w:t>
      </w:r>
      <w:r>
        <w:rPr>
          <w:rFonts w:ascii="宋体" w:eastAsia="宋体" w:hAnsi="宋体" w:cs="Batang" w:hint="eastAsia"/>
          <w:bCs/>
          <w:sz w:val="32"/>
          <w:szCs w:val="32"/>
        </w:rPr>
        <w:t>中心</w:t>
      </w:r>
      <w:bookmarkEnd w:id="3"/>
      <w:bookmarkEnd w:id="4"/>
    </w:p>
    <w:p w:rsidR="00AD5845" w:rsidRDefault="00AD5845">
      <w:pPr>
        <w:jc w:val="center"/>
        <w:rPr>
          <w:rFonts w:ascii="宋体" w:eastAsia="宋体" w:hAnsi="宋体"/>
          <w:bCs/>
          <w:sz w:val="48"/>
          <w:szCs w:val="24"/>
        </w:rPr>
      </w:pPr>
    </w:p>
    <w:p w:rsidR="00AD5845" w:rsidRDefault="00AD5845">
      <w:pPr>
        <w:jc w:val="center"/>
        <w:rPr>
          <w:rFonts w:ascii="宋体" w:eastAsia="宋体" w:hAnsi="宋体"/>
          <w:bCs/>
          <w:sz w:val="48"/>
          <w:szCs w:val="24"/>
        </w:rPr>
      </w:pPr>
    </w:p>
    <w:p w:rsidR="00AD5845" w:rsidRDefault="00AD5845">
      <w:pPr>
        <w:jc w:val="center"/>
        <w:rPr>
          <w:rFonts w:ascii="宋体" w:eastAsia="宋体" w:hAnsi="宋体"/>
          <w:bCs/>
          <w:sz w:val="48"/>
          <w:szCs w:val="24"/>
        </w:rPr>
      </w:pPr>
    </w:p>
    <w:p w:rsidR="00AD5845" w:rsidRDefault="00AD5845">
      <w:pPr>
        <w:jc w:val="center"/>
        <w:rPr>
          <w:rFonts w:ascii="宋体" w:eastAsia="宋体" w:hAnsi="宋体"/>
          <w:bCs/>
          <w:sz w:val="48"/>
          <w:szCs w:val="24"/>
        </w:rPr>
      </w:pPr>
    </w:p>
    <w:p w:rsidR="00AD5845" w:rsidRDefault="00993C6B">
      <w:pPr>
        <w:jc w:val="center"/>
        <w:rPr>
          <w:rFonts w:ascii="宋体" w:eastAsia="宋体" w:hAnsi="宋体"/>
          <w:bCs/>
          <w:sz w:val="48"/>
          <w:szCs w:val="24"/>
        </w:rPr>
        <w:sectPr w:rsidR="00AD5845">
          <w:headerReference w:type="even" r:id="rId10"/>
          <w:headerReference w:type="default" r:id="rId11"/>
          <w:footerReference w:type="even" r:id="rId12"/>
          <w:footerReference w:type="default" r:id="rId13"/>
          <w:headerReference w:type="first" r:id="rId14"/>
          <w:pgSz w:w="11906" w:h="16838"/>
          <w:pgMar w:top="1247" w:right="1247" w:bottom="1247" w:left="1247" w:header="851" w:footer="992" w:gutter="0"/>
          <w:cols w:space="720"/>
          <w:titlePg/>
          <w:docGrid w:linePitch="360"/>
        </w:sectPr>
      </w:pPr>
      <w:r>
        <w:rPr>
          <w:rFonts w:ascii="宋体" w:eastAsia="宋体" w:hAnsi="宋体" w:hint="eastAsia"/>
          <w:bCs/>
          <w:sz w:val="48"/>
          <w:szCs w:val="24"/>
        </w:rPr>
        <w:t>二〇二五年十一月</w:t>
      </w:r>
    </w:p>
    <w:p w:rsidR="00AD5845" w:rsidRDefault="00AD5845">
      <w:pPr>
        <w:spacing w:line="360" w:lineRule="auto"/>
        <w:jc w:val="center"/>
        <w:rPr>
          <w:rFonts w:ascii="黑体" w:eastAsia="黑体" w:hAnsi="Times New Roman"/>
          <w:bCs/>
          <w:sz w:val="44"/>
          <w:szCs w:val="44"/>
        </w:rPr>
      </w:pPr>
    </w:p>
    <w:p w:rsidR="00AD5845" w:rsidRDefault="00993C6B">
      <w:pPr>
        <w:spacing w:line="360" w:lineRule="auto"/>
        <w:jc w:val="center"/>
        <w:rPr>
          <w:rFonts w:ascii="黑体" w:eastAsia="黑体" w:hAnsi="Times New Roman"/>
          <w:bCs/>
          <w:sz w:val="44"/>
          <w:szCs w:val="44"/>
        </w:rPr>
      </w:pPr>
      <w:r>
        <w:rPr>
          <w:rFonts w:ascii="黑体" w:eastAsia="黑体" w:hAnsi="Times New Roman" w:hint="eastAsia"/>
          <w:bCs/>
          <w:sz w:val="44"/>
          <w:szCs w:val="44"/>
        </w:rPr>
        <w:t>总　目　录</w:t>
      </w:r>
    </w:p>
    <w:p w:rsidR="00AD5845" w:rsidRDefault="00AD5845">
      <w:pPr>
        <w:spacing w:line="360" w:lineRule="auto"/>
        <w:jc w:val="center"/>
        <w:rPr>
          <w:rFonts w:ascii="黑体" w:eastAsia="黑体" w:hAnsi="Times New Roman"/>
          <w:bCs/>
          <w:sz w:val="44"/>
          <w:szCs w:val="44"/>
        </w:rPr>
      </w:pPr>
    </w:p>
    <w:p w:rsidR="00AD5845" w:rsidRDefault="00993C6B">
      <w:pPr>
        <w:pStyle w:val="10"/>
        <w:tabs>
          <w:tab w:val="right" w:leader="dot" w:pos="9402"/>
        </w:tabs>
        <w:spacing w:line="600" w:lineRule="exact"/>
        <w:rPr>
          <w:b w:val="0"/>
          <w:bCs w:val="0"/>
          <w:caps w:val="0"/>
          <w:sz w:val="30"/>
          <w:szCs w:val="30"/>
        </w:rPr>
      </w:pPr>
      <w:r>
        <w:rPr>
          <w:rFonts w:ascii="宋体" w:eastAsia="宋体" w:hAnsi="宋体"/>
          <w:bCs w:val="0"/>
          <w:sz w:val="30"/>
          <w:szCs w:val="30"/>
        </w:rPr>
        <w:fldChar w:fldCharType="begin"/>
      </w:r>
      <w:r>
        <w:rPr>
          <w:rFonts w:ascii="宋体" w:eastAsia="宋体" w:hAnsi="宋体" w:hint="eastAsia"/>
          <w:bCs w:val="0"/>
          <w:sz w:val="30"/>
          <w:szCs w:val="30"/>
        </w:rPr>
        <w:instrText>TOC \o "1-1" \h \z \u</w:instrText>
      </w:r>
      <w:r>
        <w:rPr>
          <w:rFonts w:ascii="宋体" w:eastAsia="宋体" w:hAnsi="宋体"/>
          <w:bCs w:val="0"/>
          <w:sz w:val="30"/>
          <w:szCs w:val="30"/>
        </w:rPr>
        <w:fldChar w:fldCharType="separate"/>
      </w:r>
      <w:hyperlink w:anchor="_Toc172537486" w:history="1">
        <w:r>
          <w:rPr>
            <w:rStyle w:val="af5"/>
            <w:rFonts w:hint="eastAsia"/>
            <w:color w:val="auto"/>
            <w:sz w:val="30"/>
            <w:szCs w:val="30"/>
          </w:rPr>
          <w:t>第一章　投标邀请</w:t>
        </w:r>
        <w:r>
          <w:rPr>
            <w:sz w:val="30"/>
            <w:szCs w:val="30"/>
          </w:rPr>
          <w:tab/>
        </w:r>
        <w:r>
          <w:rPr>
            <w:sz w:val="30"/>
            <w:szCs w:val="30"/>
          </w:rPr>
          <w:fldChar w:fldCharType="begin"/>
        </w:r>
        <w:r>
          <w:rPr>
            <w:sz w:val="30"/>
            <w:szCs w:val="30"/>
          </w:rPr>
          <w:instrText xml:space="preserve"> PAGEREF _Toc172537486 \h </w:instrText>
        </w:r>
        <w:r>
          <w:rPr>
            <w:sz w:val="30"/>
            <w:szCs w:val="30"/>
          </w:rPr>
        </w:r>
        <w:r>
          <w:rPr>
            <w:sz w:val="30"/>
            <w:szCs w:val="30"/>
          </w:rPr>
          <w:fldChar w:fldCharType="separate"/>
        </w:r>
        <w:r>
          <w:rPr>
            <w:sz w:val="30"/>
            <w:szCs w:val="30"/>
          </w:rPr>
          <w:t>3</w:t>
        </w:r>
        <w:r>
          <w:rPr>
            <w:sz w:val="30"/>
            <w:szCs w:val="30"/>
          </w:rPr>
          <w:fldChar w:fldCharType="end"/>
        </w:r>
      </w:hyperlink>
    </w:p>
    <w:p w:rsidR="00AD5845" w:rsidRDefault="00993C6B">
      <w:pPr>
        <w:pStyle w:val="10"/>
        <w:tabs>
          <w:tab w:val="right" w:leader="dot" w:pos="9402"/>
        </w:tabs>
        <w:spacing w:line="600" w:lineRule="exact"/>
        <w:rPr>
          <w:b w:val="0"/>
          <w:bCs w:val="0"/>
          <w:caps w:val="0"/>
          <w:sz w:val="30"/>
          <w:szCs w:val="30"/>
        </w:rPr>
      </w:pPr>
      <w:hyperlink w:anchor="_Toc172537487" w:history="1">
        <w:r>
          <w:rPr>
            <w:rStyle w:val="af5"/>
            <w:rFonts w:hint="eastAsia"/>
            <w:color w:val="auto"/>
            <w:sz w:val="30"/>
            <w:szCs w:val="30"/>
          </w:rPr>
          <w:t xml:space="preserve">第二章　</w:t>
        </w:r>
        <w:r>
          <w:rPr>
            <w:rStyle w:val="af5"/>
            <w:rFonts w:hAnsi="宋体" w:hint="eastAsia"/>
            <w:color w:val="auto"/>
            <w:sz w:val="30"/>
            <w:szCs w:val="30"/>
          </w:rPr>
          <w:t>投标人</w:t>
        </w:r>
        <w:r>
          <w:rPr>
            <w:rStyle w:val="af5"/>
            <w:rFonts w:hint="eastAsia"/>
            <w:color w:val="auto"/>
            <w:sz w:val="30"/>
            <w:szCs w:val="30"/>
          </w:rPr>
          <w:t>须知</w:t>
        </w:r>
        <w:r>
          <w:rPr>
            <w:sz w:val="30"/>
            <w:szCs w:val="30"/>
          </w:rPr>
          <w:tab/>
        </w:r>
        <w:r>
          <w:rPr>
            <w:sz w:val="30"/>
            <w:szCs w:val="30"/>
          </w:rPr>
          <w:fldChar w:fldCharType="begin"/>
        </w:r>
        <w:r>
          <w:rPr>
            <w:sz w:val="30"/>
            <w:szCs w:val="30"/>
          </w:rPr>
          <w:instrText xml:space="preserve"> PAGEREF _Toc172537487 \h </w:instrText>
        </w:r>
        <w:r>
          <w:rPr>
            <w:sz w:val="30"/>
            <w:szCs w:val="30"/>
          </w:rPr>
        </w:r>
        <w:r>
          <w:rPr>
            <w:sz w:val="30"/>
            <w:szCs w:val="30"/>
          </w:rPr>
          <w:fldChar w:fldCharType="separate"/>
        </w:r>
        <w:r>
          <w:rPr>
            <w:sz w:val="30"/>
            <w:szCs w:val="30"/>
          </w:rPr>
          <w:t>6</w:t>
        </w:r>
        <w:r>
          <w:rPr>
            <w:sz w:val="30"/>
            <w:szCs w:val="30"/>
          </w:rPr>
          <w:fldChar w:fldCharType="end"/>
        </w:r>
      </w:hyperlink>
    </w:p>
    <w:p w:rsidR="00AD5845" w:rsidRDefault="00993C6B">
      <w:pPr>
        <w:pStyle w:val="10"/>
        <w:tabs>
          <w:tab w:val="right" w:leader="dot" w:pos="9402"/>
        </w:tabs>
        <w:spacing w:line="600" w:lineRule="exact"/>
        <w:rPr>
          <w:b w:val="0"/>
          <w:bCs w:val="0"/>
          <w:caps w:val="0"/>
          <w:sz w:val="30"/>
          <w:szCs w:val="30"/>
        </w:rPr>
      </w:pPr>
      <w:hyperlink w:anchor="_Toc172537488" w:history="1">
        <w:r>
          <w:rPr>
            <w:rStyle w:val="af5"/>
            <w:rFonts w:hint="eastAsia"/>
            <w:color w:val="auto"/>
            <w:sz w:val="30"/>
            <w:szCs w:val="30"/>
          </w:rPr>
          <w:t>第三章　项目要求和有关说明</w:t>
        </w:r>
        <w:r>
          <w:rPr>
            <w:sz w:val="30"/>
            <w:szCs w:val="30"/>
          </w:rPr>
          <w:tab/>
        </w:r>
        <w:r>
          <w:rPr>
            <w:sz w:val="30"/>
            <w:szCs w:val="30"/>
          </w:rPr>
          <w:fldChar w:fldCharType="begin"/>
        </w:r>
        <w:r>
          <w:rPr>
            <w:sz w:val="30"/>
            <w:szCs w:val="30"/>
          </w:rPr>
          <w:instrText xml:space="preserve"> PAGEREF _Toc172537488 \h </w:instrText>
        </w:r>
        <w:r>
          <w:rPr>
            <w:sz w:val="30"/>
            <w:szCs w:val="30"/>
          </w:rPr>
        </w:r>
        <w:r>
          <w:rPr>
            <w:sz w:val="30"/>
            <w:szCs w:val="30"/>
          </w:rPr>
          <w:fldChar w:fldCharType="separate"/>
        </w:r>
        <w:r>
          <w:rPr>
            <w:sz w:val="30"/>
            <w:szCs w:val="30"/>
          </w:rPr>
          <w:t>17</w:t>
        </w:r>
        <w:r>
          <w:rPr>
            <w:sz w:val="30"/>
            <w:szCs w:val="30"/>
          </w:rPr>
          <w:fldChar w:fldCharType="end"/>
        </w:r>
      </w:hyperlink>
    </w:p>
    <w:p w:rsidR="00AD5845" w:rsidRDefault="00993C6B">
      <w:pPr>
        <w:pStyle w:val="10"/>
        <w:tabs>
          <w:tab w:val="right" w:leader="dot" w:pos="9402"/>
        </w:tabs>
        <w:spacing w:line="600" w:lineRule="exact"/>
        <w:rPr>
          <w:b w:val="0"/>
          <w:bCs w:val="0"/>
          <w:caps w:val="0"/>
          <w:sz w:val="30"/>
          <w:szCs w:val="30"/>
        </w:rPr>
      </w:pPr>
      <w:hyperlink w:anchor="_Toc172537489" w:history="1">
        <w:r>
          <w:rPr>
            <w:rStyle w:val="af5"/>
            <w:rFonts w:hint="eastAsia"/>
            <w:color w:val="auto"/>
            <w:sz w:val="30"/>
            <w:szCs w:val="30"/>
          </w:rPr>
          <w:t>第四章　评标方法和评标标准</w:t>
        </w:r>
        <w:r>
          <w:rPr>
            <w:sz w:val="30"/>
            <w:szCs w:val="30"/>
          </w:rPr>
          <w:tab/>
        </w:r>
        <w:r>
          <w:rPr>
            <w:sz w:val="30"/>
            <w:szCs w:val="30"/>
          </w:rPr>
          <w:fldChar w:fldCharType="begin"/>
        </w:r>
        <w:r>
          <w:rPr>
            <w:sz w:val="30"/>
            <w:szCs w:val="30"/>
          </w:rPr>
          <w:instrText xml:space="preserve"> PAGEREF _Toc172537489 \h </w:instrText>
        </w:r>
        <w:r>
          <w:rPr>
            <w:sz w:val="30"/>
            <w:szCs w:val="30"/>
          </w:rPr>
        </w:r>
        <w:r>
          <w:rPr>
            <w:sz w:val="30"/>
            <w:szCs w:val="30"/>
          </w:rPr>
          <w:fldChar w:fldCharType="separate"/>
        </w:r>
        <w:r>
          <w:rPr>
            <w:sz w:val="30"/>
            <w:szCs w:val="30"/>
          </w:rPr>
          <w:t>17</w:t>
        </w:r>
        <w:r>
          <w:rPr>
            <w:sz w:val="30"/>
            <w:szCs w:val="30"/>
          </w:rPr>
          <w:fldChar w:fldCharType="end"/>
        </w:r>
      </w:hyperlink>
    </w:p>
    <w:p w:rsidR="00AD5845" w:rsidRDefault="00993C6B">
      <w:pPr>
        <w:pStyle w:val="10"/>
        <w:tabs>
          <w:tab w:val="right" w:leader="dot" w:pos="9402"/>
        </w:tabs>
        <w:spacing w:line="600" w:lineRule="exact"/>
        <w:rPr>
          <w:b w:val="0"/>
          <w:bCs w:val="0"/>
          <w:caps w:val="0"/>
          <w:sz w:val="30"/>
          <w:szCs w:val="30"/>
        </w:rPr>
      </w:pPr>
      <w:hyperlink w:anchor="_Toc172537490" w:history="1">
        <w:r>
          <w:rPr>
            <w:rStyle w:val="af5"/>
            <w:rFonts w:hint="eastAsia"/>
            <w:color w:val="auto"/>
            <w:sz w:val="30"/>
            <w:szCs w:val="30"/>
          </w:rPr>
          <w:t>第五章　合同书（格式）</w:t>
        </w:r>
        <w:r>
          <w:rPr>
            <w:sz w:val="30"/>
            <w:szCs w:val="30"/>
          </w:rPr>
          <w:tab/>
        </w:r>
        <w:r>
          <w:rPr>
            <w:sz w:val="30"/>
            <w:szCs w:val="30"/>
          </w:rPr>
          <w:fldChar w:fldCharType="begin"/>
        </w:r>
        <w:r>
          <w:rPr>
            <w:sz w:val="30"/>
            <w:szCs w:val="30"/>
          </w:rPr>
          <w:instrText xml:space="preserve"> PAGEREF _Toc172537490 \h </w:instrText>
        </w:r>
        <w:r>
          <w:rPr>
            <w:sz w:val="30"/>
            <w:szCs w:val="30"/>
          </w:rPr>
        </w:r>
        <w:r>
          <w:rPr>
            <w:sz w:val="30"/>
            <w:szCs w:val="30"/>
          </w:rPr>
          <w:fldChar w:fldCharType="separate"/>
        </w:r>
        <w:r>
          <w:rPr>
            <w:sz w:val="30"/>
            <w:szCs w:val="30"/>
          </w:rPr>
          <w:t>35</w:t>
        </w:r>
        <w:r>
          <w:rPr>
            <w:sz w:val="30"/>
            <w:szCs w:val="30"/>
          </w:rPr>
          <w:fldChar w:fldCharType="end"/>
        </w:r>
      </w:hyperlink>
    </w:p>
    <w:p w:rsidR="00AD5845" w:rsidRDefault="00993C6B">
      <w:pPr>
        <w:pStyle w:val="10"/>
        <w:tabs>
          <w:tab w:val="right" w:leader="dot" w:pos="9402"/>
        </w:tabs>
        <w:spacing w:line="600" w:lineRule="exact"/>
        <w:rPr>
          <w:b w:val="0"/>
          <w:bCs w:val="0"/>
          <w:caps w:val="0"/>
          <w:sz w:val="30"/>
          <w:szCs w:val="30"/>
        </w:rPr>
      </w:pPr>
      <w:hyperlink w:anchor="_Toc172537491" w:history="1">
        <w:r>
          <w:rPr>
            <w:rStyle w:val="af5"/>
            <w:rFonts w:hint="eastAsia"/>
            <w:color w:val="auto"/>
            <w:sz w:val="30"/>
            <w:szCs w:val="30"/>
          </w:rPr>
          <w:t>第六章　投标文件的组成和格式</w:t>
        </w:r>
        <w:r>
          <w:rPr>
            <w:sz w:val="30"/>
            <w:szCs w:val="30"/>
          </w:rPr>
          <w:tab/>
        </w:r>
        <w:r>
          <w:rPr>
            <w:sz w:val="30"/>
            <w:szCs w:val="30"/>
          </w:rPr>
          <w:fldChar w:fldCharType="begin"/>
        </w:r>
        <w:r>
          <w:rPr>
            <w:sz w:val="30"/>
            <w:szCs w:val="30"/>
          </w:rPr>
          <w:instrText xml:space="preserve"> PAGEREF _Toc172537491 \h </w:instrText>
        </w:r>
        <w:r>
          <w:rPr>
            <w:sz w:val="30"/>
            <w:szCs w:val="30"/>
          </w:rPr>
        </w:r>
        <w:r>
          <w:rPr>
            <w:sz w:val="30"/>
            <w:szCs w:val="30"/>
          </w:rPr>
          <w:fldChar w:fldCharType="separate"/>
        </w:r>
        <w:r>
          <w:rPr>
            <w:sz w:val="30"/>
            <w:szCs w:val="30"/>
          </w:rPr>
          <w:t>38</w:t>
        </w:r>
        <w:r>
          <w:rPr>
            <w:sz w:val="30"/>
            <w:szCs w:val="30"/>
          </w:rPr>
          <w:fldChar w:fldCharType="end"/>
        </w:r>
      </w:hyperlink>
    </w:p>
    <w:p w:rsidR="00AD5845" w:rsidRDefault="00993C6B">
      <w:pPr>
        <w:pStyle w:val="af0"/>
        <w:spacing w:line="600" w:lineRule="exact"/>
        <w:rPr>
          <w:rFonts w:ascii="宋体" w:eastAsia="宋体" w:hAnsi="宋体"/>
          <w:szCs w:val="30"/>
        </w:rPr>
      </w:pPr>
      <w:r>
        <w:rPr>
          <w:rFonts w:ascii="宋体" w:eastAsia="宋体" w:hAnsi="宋体"/>
          <w:szCs w:val="30"/>
        </w:rPr>
        <w:fldChar w:fldCharType="end"/>
      </w:r>
      <w:bookmarkStart w:id="5" w:name="_Toc166593155"/>
      <w:bookmarkStart w:id="6" w:name="_Toc166593357"/>
    </w:p>
    <w:p w:rsidR="00AD5845" w:rsidRDefault="00AD5845"/>
    <w:p w:rsidR="00AD5845" w:rsidRDefault="00AD5845"/>
    <w:p w:rsidR="00AD5845" w:rsidRDefault="00AD5845"/>
    <w:p w:rsidR="00AD5845" w:rsidRDefault="00AD5845">
      <w:pPr>
        <w:sectPr w:rsidR="00AD5845">
          <w:footerReference w:type="even" r:id="rId15"/>
          <w:pgSz w:w="11906" w:h="16838"/>
          <w:pgMar w:top="1247" w:right="1247" w:bottom="1247" w:left="1247" w:header="680" w:footer="992" w:gutter="0"/>
          <w:cols w:space="720"/>
          <w:docGrid w:linePitch="360"/>
        </w:sectPr>
      </w:pPr>
    </w:p>
    <w:p w:rsidR="00AD5845" w:rsidRDefault="00AD5845">
      <w:pPr>
        <w:pStyle w:val="af0"/>
      </w:pPr>
    </w:p>
    <w:p w:rsidR="00AD5845" w:rsidRDefault="00993C6B">
      <w:pPr>
        <w:pStyle w:val="af0"/>
      </w:pPr>
      <w:bookmarkStart w:id="7" w:name="_Toc172537486"/>
      <w:r>
        <w:rPr>
          <w:rFonts w:hint="eastAsia"/>
        </w:rPr>
        <w:t>第一章　投标邀请</w:t>
      </w:r>
      <w:bookmarkEnd w:id="5"/>
      <w:bookmarkEnd w:id="6"/>
      <w:bookmarkEnd w:id="7"/>
    </w:p>
    <w:p w:rsidR="00AD5845" w:rsidRDefault="00AD5845">
      <w:pPr>
        <w:spacing w:line="400" w:lineRule="exact"/>
        <w:jc w:val="center"/>
        <w:outlineLvl w:val="0"/>
        <w:rPr>
          <w:rFonts w:ascii="宋体" w:eastAsia="宋体" w:hAnsi="宋体"/>
          <w:b/>
          <w:bCs/>
          <w:sz w:val="24"/>
          <w:szCs w:val="24"/>
        </w:rPr>
      </w:pPr>
    </w:p>
    <w:p w:rsidR="00AD5845" w:rsidRDefault="00993C6B">
      <w:pPr>
        <w:pBdr>
          <w:top w:val="single" w:sz="4" w:space="1" w:color="auto"/>
          <w:left w:val="single" w:sz="4" w:space="4" w:color="auto"/>
          <w:bottom w:val="single" w:sz="4" w:space="1" w:color="auto"/>
          <w:right w:val="single" w:sz="4" w:space="4" w:color="auto"/>
        </w:pBdr>
        <w:spacing w:line="400" w:lineRule="exact"/>
        <w:rPr>
          <w:rFonts w:ascii="宋体" w:eastAsia="宋体" w:hAnsi="宋体"/>
          <w:b/>
          <w:sz w:val="24"/>
          <w:szCs w:val="24"/>
        </w:rPr>
      </w:pPr>
      <w:r>
        <w:rPr>
          <w:rFonts w:ascii="宋体" w:eastAsia="宋体" w:hAnsi="宋体"/>
          <w:b/>
          <w:sz w:val="24"/>
          <w:szCs w:val="24"/>
        </w:rPr>
        <w:t>项目概况</w:t>
      </w:r>
    </w:p>
    <w:p w:rsidR="00AD5845" w:rsidRDefault="00993C6B">
      <w:pPr>
        <w:pBdr>
          <w:top w:val="single" w:sz="4" w:space="1" w:color="auto"/>
          <w:left w:val="single" w:sz="4" w:space="4" w:color="auto"/>
          <w:bottom w:val="single" w:sz="4" w:space="1" w:color="auto"/>
          <w:right w:val="single" w:sz="4" w:space="4" w:color="auto"/>
        </w:pBdr>
        <w:spacing w:line="400" w:lineRule="exact"/>
        <w:ind w:firstLine="480"/>
        <w:rPr>
          <w:rFonts w:ascii="宋体" w:eastAsia="宋体" w:hAnsi="宋体"/>
          <w:sz w:val="24"/>
          <w:szCs w:val="24"/>
        </w:rPr>
      </w:pPr>
      <w:r>
        <w:rPr>
          <w:rFonts w:ascii="宋体" w:eastAsia="宋体" w:hAnsi="宋体" w:hint="eastAsia"/>
          <w:bCs/>
          <w:sz w:val="24"/>
          <w:szCs w:val="24"/>
        </w:rPr>
        <w:t>江阴市公路事业发展中心物业服务项目 JSZC-320281-JZCG-G2025-0089</w:t>
      </w:r>
      <w:r>
        <w:rPr>
          <w:rFonts w:ascii="宋体" w:eastAsia="宋体" w:hAnsi="宋体"/>
          <w:sz w:val="24"/>
          <w:szCs w:val="24"/>
        </w:rPr>
        <w:t xml:space="preserve"> 招标项目的潜在投标人应在</w:t>
      </w:r>
      <w:r>
        <w:rPr>
          <w:rFonts w:ascii="宋体" w:eastAsia="宋体" w:hAnsi="宋体" w:hint="eastAsia"/>
          <w:sz w:val="24"/>
          <w:szCs w:val="24"/>
        </w:rPr>
        <w:t>江苏省政府采购（苏采云）平台</w:t>
      </w:r>
      <w:r>
        <w:rPr>
          <w:rFonts w:ascii="宋体" w:eastAsia="宋体" w:hAnsi="宋体"/>
          <w:sz w:val="24"/>
          <w:szCs w:val="24"/>
        </w:rPr>
        <w:t>获取招标文件，并</w:t>
      </w:r>
      <w:r>
        <w:rPr>
          <w:rFonts w:ascii="宋体" w:eastAsia="宋体" w:hAnsi="宋体" w:hint="eastAsia"/>
          <w:sz w:val="24"/>
          <w:szCs w:val="24"/>
        </w:rPr>
        <w:t>于</w:t>
      </w:r>
      <w:r>
        <w:rPr>
          <w:rFonts w:ascii="宋体" w:eastAsia="宋体" w:hAnsi="宋体"/>
          <w:sz w:val="24"/>
          <w:szCs w:val="24"/>
        </w:rPr>
        <w:t>202</w:t>
      </w:r>
      <w:r>
        <w:rPr>
          <w:rFonts w:ascii="宋体" w:eastAsia="宋体" w:hAnsi="宋体" w:hint="eastAsia"/>
          <w:sz w:val="24"/>
          <w:szCs w:val="24"/>
        </w:rPr>
        <w:t>5</w:t>
      </w:r>
      <w:r>
        <w:rPr>
          <w:rFonts w:ascii="宋体" w:eastAsia="宋体" w:hAnsi="宋体"/>
          <w:sz w:val="24"/>
          <w:szCs w:val="24"/>
        </w:rPr>
        <w:t>-</w:t>
      </w:r>
      <w:r>
        <w:rPr>
          <w:rFonts w:ascii="宋体" w:eastAsia="宋体" w:hAnsi="宋体" w:hint="eastAsia"/>
          <w:sz w:val="24"/>
          <w:szCs w:val="24"/>
        </w:rPr>
        <w:t>12</w:t>
      </w:r>
      <w:r>
        <w:rPr>
          <w:rFonts w:ascii="宋体" w:eastAsia="宋体" w:hAnsi="宋体"/>
          <w:sz w:val="24"/>
          <w:szCs w:val="24"/>
        </w:rPr>
        <w:t>-</w:t>
      </w:r>
      <w:r w:rsidR="00283505">
        <w:rPr>
          <w:rFonts w:ascii="宋体" w:eastAsia="宋体" w:hAnsi="宋体" w:hint="eastAsia"/>
          <w:sz w:val="24"/>
          <w:szCs w:val="24"/>
        </w:rPr>
        <w:t>18</w:t>
      </w:r>
      <w:r>
        <w:rPr>
          <w:rFonts w:ascii="宋体" w:eastAsia="宋体" w:hAnsi="宋体" w:hint="eastAsia"/>
          <w:sz w:val="24"/>
          <w:szCs w:val="24"/>
        </w:rPr>
        <w:t xml:space="preserve">  </w:t>
      </w:r>
      <w:r w:rsidR="00283505">
        <w:rPr>
          <w:rFonts w:ascii="宋体" w:eastAsia="宋体" w:hAnsi="宋体" w:hint="eastAsia"/>
          <w:sz w:val="24"/>
          <w:szCs w:val="24"/>
        </w:rPr>
        <w:t>9</w:t>
      </w:r>
      <w:r>
        <w:rPr>
          <w:rFonts w:ascii="宋体" w:eastAsia="宋体" w:hAnsi="宋体"/>
          <w:sz w:val="24"/>
          <w:szCs w:val="24"/>
        </w:rPr>
        <w:t>:</w:t>
      </w:r>
      <w:r>
        <w:rPr>
          <w:rFonts w:ascii="宋体" w:eastAsia="宋体" w:hAnsi="宋体" w:hint="eastAsia"/>
          <w:sz w:val="24"/>
          <w:szCs w:val="24"/>
        </w:rPr>
        <w:t>3</w:t>
      </w:r>
      <w:r>
        <w:rPr>
          <w:rFonts w:ascii="宋体" w:eastAsia="宋体" w:hAnsi="宋体"/>
          <w:sz w:val="24"/>
          <w:szCs w:val="24"/>
        </w:rPr>
        <w:t>0 （北京时间）前递交投标文件。</w:t>
      </w:r>
    </w:p>
    <w:p w:rsidR="00AD5845" w:rsidRDefault="00AD5845">
      <w:pPr>
        <w:spacing w:line="400" w:lineRule="exact"/>
        <w:rPr>
          <w:rFonts w:ascii="宋体" w:eastAsia="宋体" w:hAnsi="宋体"/>
          <w:b/>
          <w:sz w:val="24"/>
          <w:szCs w:val="24"/>
        </w:rPr>
      </w:pPr>
      <w:bookmarkStart w:id="8" w:name="_Toc166593358"/>
      <w:bookmarkStart w:id="9" w:name="_Toc166593156"/>
    </w:p>
    <w:p w:rsidR="00AD5845" w:rsidRDefault="00993C6B">
      <w:pPr>
        <w:spacing w:line="400" w:lineRule="exact"/>
        <w:rPr>
          <w:rFonts w:ascii="宋体" w:eastAsia="宋体" w:hAnsi="宋体"/>
          <w:sz w:val="24"/>
          <w:szCs w:val="24"/>
        </w:rPr>
      </w:pPr>
      <w:r>
        <w:rPr>
          <w:rFonts w:ascii="宋体" w:eastAsia="宋体" w:hAnsi="宋体"/>
          <w:b/>
          <w:sz w:val="24"/>
          <w:szCs w:val="24"/>
        </w:rPr>
        <w:t>一、项目基本情况</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项目编号：</w:t>
      </w:r>
      <w:r>
        <w:rPr>
          <w:rFonts w:ascii="宋体" w:eastAsia="宋体" w:hAnsi="宋体" w:hint="eastAsia"/>
          <w:bCs/>
          <w:sz w:val="24"/>
          <w:szCs w:val="24"/>
        </w:rPr>
        <w:t>JSZC-320281-JZCG-G2025-0089</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项目名称：</w:t>
      </w:r>
      <w:r>
        <w:rPr>
          <w:rFonts w:ascii="宋体" w:eastAsia="宋体" w:hAnsi="宋体" w:hint="eastAsia"/>
          <w:sz w:val="24"/>
          <w:szCs w:val="24"/>
        </w:rPr>
        <w:t xml:space="preserve">江阴市公路事业发展中心物业服务项目 </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预算金额：</w:t>
      </w:r>
      <w:r>
        <w:rPr>
          <w:rFonts w:ascii="宋体" w:eastAsia="宋体" w:hAnsi="宋体" w:cs="宋体" w:hint="eastAsia"/>
          <w:sz w:val="24"/>
        </w:rPr>
        <w:t>53.57</w:t>
      </w:r>
      <w:r>
        <w:rPr>
          <w:rFonts w:ascii="宋体" w:hAnsi="宋体" w:cs="宋体" w:hint="eastAsia"/>
          <w:sz w:val="24"/>
        </w:rPr>
        <w:t>万元</w:t>
      </w:r>
    </w:p>
    <w:p w:rsidR="00AD5845" w:rsidRDefault="00993C6B">
      <w:pPr>
        <w:spacing w:line="400" w:lineRule="exact"/>
        <w:ind w:firstLine="482"/>
        <w:rPr>
          <w:rFonts w:ascii="宋体" w:eastAsia="宋体" w:hAnsi="宋体"/>
          <w:bCs/>
          <w:sz w:val="24"/>
          <w:szCs w:val="24"/>
        </w:rPr>
      </w:pPr>
      <w:r>
        <w:rPr>
          <w:rFonts w:ascii="宋体" w:eastAsia="宋体" w:hAnsi="宋体"/>
          <w:bCs/>
          <w:sz w:val="24"/>
          <w:szCs w:val="24"/>
        </w:rPr>
        <w:t>最高限价：</w:t>
      </w:r>
      <w:r>
        <w:rPr>
          <w:rFonts w:ascii="宋体" w:eastAsia="宋体" w:hAnsi="宋体" w:hint="eastAsia"/>
          <w:bCs/>
          <w:sz w:val="24"/>
          <w:szCs w:val="24"/>
        </w:rPr>
        <w:t>53.57万元（一年）</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采购方式：公开招标</w:t>
      </w:r>
    </w:p>
    <w:p w:rsidR="00AD5845" w:rsidRDefault="00993C6B">
      <w:pPr>
        <w:spacing w:line="400" w:lineRule="exact"/>
        <w:ind w:firstLine="480"/>
        <w:rPr>
          <w:rFonts w:ascii="宋体" w:eastAsia="宋体" w:hAnsi="宋体"/>
          <w:sz w:val="24"/>
          <w:szCs w:val="28"/>
        </w:rPr>
      </w:pPr>
      <w:r>
        <w:rPr>
          <w:rFonts w:ascii="宋体" w:eastAsia="宋体" w:hAnsi="宋体"/>
          <w:sz w:val="24"/>
          <w:szCs w:val="24"/>
        </w:rPr>
        <w:t>采购需求：</w:t>
      </w:r>
      <w:r>
        <w:rPr>
          <w:rFonts w:ascii="宋体" w:eastAsia="宋体" w:hAnsi="宋体" w:hint="eastAsia"/>
          <w:sz w:val="24"/>
          <w:szCs w:val="24"/>
        </w:rPr>
        <w:t>本项目为</w:t>
      </w:r>
      <w:r>
        <w:rPr>
          <w:rFonts w:ascii="宋体" w:eastAsia="宋体" w:hAnsi="宋体" w:hint="eastAsia"/>
          <w:bCs/>
          <w:sz w:val="24"/>
          <w:szCs w:val="24"/>
        </w:rPr>
        <w:t>江阴市公路事业发展中心物业服务项目</w:t>
      </w:r>
      <w:r>
        <w:rPr>
          <w:rFonts w:ascii="宋体" w:eastAsia="宋体" w:hAnsi="宋体" w:hint="eastAsia"/>
          <w:sz w:val="24"/>
          <w:szCs w:val="28"/>
        </w:rPr>
        <w:t>。</w:t>
      </w:r>
      <w:r>
        <w:rPr>
          <w:rFonts w:ascii="宋体" w:eastAsia="宋体" w:hAnsi="宋体" w:hint="eastAsia"/>
          <w:bCs/>
          <w:sz w:val="24"/>
          <w:szCs w:val="24"/>
        </w:rPr>
        <w:t>（详见招标文件）</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合同履行期限：</w:t>
      </w:r>
      <w:r>
        <w:rPr>
          <w:rFonts w:eastAsia="宋体" w:hint="eastAsia"/>
          <w:sz w:val="24"/>
          <w:szCs w:val="24"/>
        </w:rPr>
        <w:t>一年</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本项目（是/否）接受联合体投标</w:t>
      </w:r>
      <w:r>
        <w:rPr>
          <w:rFonts w:ascii="宋体" w:eastAsia="宋体" w:hAnsi="宋体" w:hint="eastAsia"/>
          <w:sz w:val="24"/>
          <w:szCs w:val="24"/>
        </w:rPr>
        <w:t>：否</w:t>
      </w:r>
    </w:p>
    <w:p w:rsidR="00AD5845" w:rsidRDefault="00993C6B">
      <w:pPr>
        <w:spacing w:line="400" w:lineRule="exact"/>
        <w:rPr>
          <w:rFonts w:ascii="宋体" w:eastAsia="宋体" w:hAnsi="宋体"/>
          <w:b/>
          <w:sz w:val="24"/>
          <w:szCs w:val="24"/>
        </w:rPr>
      </w:pPr>
      <w:r>
        <w:rPr>
          <w:rFonts w:ascii="宋体" w:eastAsia="宋体" w:hAnsi="宋体"/>
          <w:b/>
          <w:sz w:val="24"/>
          <w:szCs w:val="24"/>
        </w:rPr>
        <w:t>二、申请人的资格要求</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（一）满足《中华人民共和国政府采购法》第二十二条规定；</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1.提供格式条款《关于资格的声明函》</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2.法定代表人授权委托书（法定代表人签署投标/响应文件且亲自参与的必须提供《法定代表人亲自投标/磋商/谈判/询价声明》）</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3.未被“信用中国”网站列入失信被执行人、重大税收违法失信主体、政府采购严重违法失信行为信息记录名单（无需提供证明材料）</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 xml:space="preserve">（二）落实政府采购政策需满足的资格要求： </w:t>
      </w:r>
    </w:p>
    <w:p w:rsidR="00AD5845" w:rsidRDefault="00993C6B">
      <w:pPr>
        <w:spacing w:line="400" w:lineRule="exact"/>
        <w:ind w:firstLine="482"/>
        <w:rPr>
          <w:rFonts w:ascii="宋体" w:eastAsia="宋体" w:hAnsi="宋体"/>
          <w:sz w:val="24"/>
          <w:szCs w:val="24"/>
        </w:rPr>
      </w:pPr>
      <w:r>
        <w:rPr>
          <w:rFonts w:ascii="宋体" w:eastAsia="宋体" w:hAnsi="宋体" w:hint="eastAsia"/>
          <w:b/>
          <w:sz w:val="24"/>
          <w:szCs w:val="24"/>
        </w:rPr>
        <w:t>供应商须为中小微企业</w:t>
      </w:r>
      <w:r>
        <w:rPr>
          <w:rFonts w:ascii="宋体" w:eastAsia="宋体" w:hAnsi="宋体" w:hint="eastAsia"/>
          <w:sz w:val="24"/>
          <w:szCs w:val="24"/>
        </w:rPr>
        <w:t>（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（三）本项目的特定资格要求：</w:t>
      </w:r>
      <w:r>
        <w:rPr>
          <w:rFonts w:ascii="宋体" w:eastAsia="宋体" w:hAnsi="宋体" w:hint="eastAsia"/>
          <w:sz w:val="24"/>
          <w:szCs w:val="24"/>
        </w:rPr>
        <w:t>无。</w:t>
      </w:r>
    </w:p>
    <w:p w:rsidR="00AD5845" w:rsidRDefault="00993C6B">
      <w:pPr>
        <w:spacing w:line="400" w:lineRule="exact"/>
        <w:rPr>
          <w:rFonts w:ascii="宋体" w:eastAsia="宋体" w:hAnsi="宋体"/>
          <w:b/>
          <w:sz w:val="24"/>
          <w:szCs w:val="24"/>
        </w:rPr>
      </w:pPr>
      <w:r>
        <w:rPr>
          <w:rFonts w:ascii="宋体" w:eastAsia="宋体" w:hAnsi="宋体"/>
          <w:b/>
          <w:sz w:val="24"/>
          <w:szCs w:val="24"/>
        </w:rPr>
        <w:t>三、获取招标文件</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时间：</w:t>
      </w:r>
      <w:r>
        <w:rPr>
          <w:rFonts w:ascii="宋体" w:eastAsia="宋体" w:hAnsi="宋体" w:hint="eastAsia"/>
          <w:sz w:val="24"/>
          <w:szCs w:val="24"/>
        </w:rPr>
        <w:t>自招标文件公告发布之日起5个工作日</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地点：</w:t>
      </w:r>
      <w:r>
        <w:rPr>
          <w:rFonts w:ascii="宋体" w:eastAsia="宋体" w:hAnsi="宋体" w:hint="eastAsia"/>
          <w:sz w:val="24"/>
          <w:szCs w:val="24"/>
        </w:rPr>
        <w:t>江苏省政府采购（苏采云）平台</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方式：</w:t>
      </w:r>
      <w:r>
        <w:rPr>
          <w:rFonts w:ascii="宋体" w:eastAsia="宋体" w:hAnsi="宋体" w:hint="eastAsia"/>
          <w:sz w:val="24"/>
          <w:szCs w:val="24"/>
        </w:rPr>
        <w:t>请有投标意向的供应商在招标文件有效获取期内及时登录江苏省政府采购（苏采云）平台下载获取。在招标文件有效获取期限内，从江苏省政府采购（苏采云）平台获</w:t>
      </w:r>
      <w:r>
        <w:rPr>
          <w:rFonts w:ascii="宋体" w:eastAsia="宋体" w:hAnsi="宋体" w:hint="eastAsia"/>
          <w:sz w:val="24"/>
          <w:szCs w:val="24"/>
        </w:rPr>
        <w:lastRenderedPageBreak/>
        <w:t>取的招标文件，视为依法获取的招标文件。</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 xml:space="preserve">售价：0.00元 </w:t>
      </w:r>
    </w:p>
    <w:p w:rsidR="00AD5845" w:rsidRDefault="00993C6B">
      <w:pPr>
        <w:spacing w:line="400" w:lineRule="exact"/>
        <w:rPr>
          <w:rFonts w:ascii="宋体" w:eastAsia="宋体" w:hAnsi="宋体"/>
          <w:b/>
          <w:sz w:val="24"/>
          <w:szCs w:val="24"/>
        </w:rPr>
      </w:pPr>
      <w:r>
        <w:rPr>
          <w:rFonts w:ascii="宋体" w:eastAsia="宋体" w:hAnsi="宋体"/>
          <w:b/>
          <w:sz w:val="24"/>
          <w:szCs w:val="24"/>
        </w:rPr>
        <w:t>四、提交投标文件截止时间、开标时间和地点</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202</w:t>
      </w:r>
      <w:r>
        <w:rPr>
          <w:rFonts w:ascii="宋体" w:eastAsia="宋体" w:hAnsi="宋体" w:hint="eastAsia"/>
          <w:sz w:val="24"/>
          <w:szCs w:val="24"/>
        </w:rPr>
        <w:t>5</w:t>
      </w:r>
      <w:r>
        <w:rPr>
          <w:rFonts w:ascii="宋体" w:eastAsia="宋体" w:hAnsi="宋体"/>
          <w:sz w:val="24"/>
          <w:szCs w:val="24"/>
        </w:rPr>
        <w:t>-</w:t>
      </w:r>
      <w:r>
        <w:rPr>
          <w:rFonts w:ascii="宋体" w:eastAsia="宋体" w:hAnsi="宋体" w:hint="eastAsia"/>
          <w:sz w:val="24"/>
          <w:szCs w:val="24"/>
        </w:rPr>
        <w:t>12</w:t>
      </w:r>
      <w:r>
        <w:rPr>
          <w:rFonts w:ascii="宋体" w:eastAsia="宋体" w:hAnsi="宋体"/>
          <w:sz w:val="24"/>
          <w:szCs w:val="24"/>
        </w:rPr>
        <w:t>-</w:t>
      </w:r>
      <w:r w:rsidR="00283505">
        <w:rPr>
          <w:rFonts w:ascii="宋体" w:eastAsia="宋体" w:hAnsi="宋体" w:hint="eastAsia"/>
          <w:sz w:val="24"/>
          <w:szCs w:val="24"/>
        </w:rPr>
        <w:t xml:space="preserve">18 </w:t>
      </w:r>
      <w:r>
        <w:rPr>
          <w:rFonts w:ascii="宋体" w:eastAsia="宋体" w:hAnsi="宋体" w:hint="eastAsia"/>
          <w:sz w:val="24"/>
          <w:szCs w:val="24"/>
        </w:rPr>
        <w:t xml:space="preserve"> </w:t>
      </w:r>
      <w:r w:rsidR="00283505">
        <w:rPr>
          <w:rFonts w:ascii="宋体" w:eastAsia="宋体" w:hAnsi="宋体" w:hint="eastAsia"/>
          <w:sz w:val="24"/>
          <w:szCs w:val="24"/>
        </w:rPr>
        <w:t>9</w:t>
      </w:r>
      <w:r>
        <w:rPr>
          <w:rFonts w:ascii="宋体" w:eastAsia="宋体" w:hAnsi="宋体"/>
          <w:sz w:val="24"/>
          <w:szCs w:val="24"/>
        </w:rPr>
        <w:t>:</w:t>
      </w:r>
      <w:r>
        <w:rPr>
          <w:rFonts w:ascii="宋体" w:eastAsia="宋体" w:hAnsi="宋体" w:hint="eastAsia"/>
          <w:sz w:val="24"/>
          <w:szCs w:val="24"/>
        </w:rPr>
        <w:t>3</w:t>
      </w:r>
      <w:r>
        <w:rPr>
          <w:rFonts w:ascii="宋体" w:eastAsia="宋体" w:hAnsi="宋体"/>
          <w:sz w:val="24"/>
          <w:szCs w:val="24"/>
        </w:rPr>
        <w:t xml:space="preserve">0（北京时间） </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地点：</w:t>
      </w:r>
      <w:r>
        <w:rPr>
          <w:rFonts w:ascii="宋体" w:eastAsia="宋体" w:hAnsi="宋体" w:hint="eastAsia"/>
          <w:sz w:val="24"/>
          <w:szCs w:val="24"/>
        </w:rPr>
        <w:t>江苏省政府采购（苏采云）平台</w:t>
      </w:r>
    </w:p>
    <w:p w:rsidR="00AD5845" w:rsidRDefault="00993C6B">
      <w:pPr>
        <w:spacing w:line="400" w:lineRule="exact"/>
        <w:rPr>
          <w:rFonts w:ascii="宋体" w:eastAsia="宋体" w:hAnsi="宋体"/>
          <w:b/>
          <w:sz w:val="24"/>
          <w:szCs w:val="24"/>
        </w:rPr>
      </w:pPr>
      <w:r>
        <w:rPr>
          <w:rFonts w:ascii="宋体" w:eastAsia="宋体" w:hAnsi="宋体"/>
          <w:b/>
          <w:sz w:val="24"/>
          <w:szCs w:val="24"/>
        </w:rPr>
        <w:t>五、公告期限</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自本公告发布之日起5个工作日。</w:t>
      </w:r>
    </w:p>
    <w:p w:rsidR="00AD5845" w:rsidRDefault="00993C6B">
      <w:pPr>
        <w:spacing w:line="400" w:lineRule="exact"/>
        <w:rPr>
          <w:rFonts w:ascii="宋体" w:eastAsia="宋体" w:hAnsi="宋体"/>
          <w:b/>
          <w:sz w:val="24"/>
          <w:szCs w:val="24"/>
        </w:rPr>
      </w:pPr>
      <w:r>
        <w:rPr>
          <w:rFonts w:ascii="宋体" w:eastAsia="宋体" w:hAnsi="宋体"/>
          <w:b/>
          <w:sz w:val="24"/>
          <w:szCs w:val="24"/>
        </w:rPr>
        <w:t xml:space="preserve">六、其他补充事宜 </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（一）供应商注册</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1.请有意参加本项目采购活动的供应商按以下流程进行操作：</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（1）访问“江苏省政府采购（苏采云）平台”（以下简称“苏采云”）进行账号注册，注册完成后需在系统中填写资质信息并提交审核。也可以直接通过http://jszfcg.jsczt.cn/进入注册界面。</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（2）办理“意源”CA数字证书和“方正”电子签章（办理地址：无锡市滨湖区观山路199号12号楼二楼9号、10号窗口 咨询电话：</w:t>
      </w:r>
      <w:r>
        <w:rPr>
          <w:rFonts w:ascii="宋体" w:eastAsia="宋体" w:hAnsi="宋体"/>
          <w:sz w:val="24"/>
          <w:szCs w:val="24"/>
        </w:rPr>
        <w:t>0510-81827781</w:t>
      </w:r>
      <w:r>
        <w:rPr>
          <w:rFonts w:ascii="宋体" w:eastAsia="宋体" w:hAnsi="宋体" w:hint="eastAsia"/>
          <w:sz w:val="24"/>
          <w:szCs w:val="24"/>
        </w:rPr>
        <w:t>），办理指南链接：http://jsxcmm.com/help/help.html。</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（3）CA驱动下载：在“江苏省政府采购（苏采云）平台”账号登录页面，点击“驱动下载”链接中的“政务CA、方正签章控件驱动安装包及安装说明”可以直接下载驱动安装包，安装包中附有驱动安装手册。</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2.完成苏采云注册的供应商方可在苏采云中进行CA绑定。登录“江苏省政府采购（苏采云）平台”，插入CA后，点击【账号设置】——【绑定CA】。</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3.供应商应按上述要求提供相关材料及注册登记信息，所提供的材料应均是真实的、准确的，若有违背，供应商自行承担由此而产生的一切后果。</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技术服务电话：0510-88027623（服务时间：工作日 8:30-11:00,13:00-17:00）</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（二）获取采购文件，完成项目参与</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w:t>
      </w:r>
      <w:r>
        <w:rPr>
          <w:rFonts w:ascii="宋体" w:eastAsia="宋体" w:hAnsi="宋体" w:hint="eastAsia"/>
          <w:sz w:val="24"/>
          <w:szCs w:val="24"/>
        </w:rPr>
        <w:lastRenderedPageBreak/>
        <w:t>性响应，否则其响应文件无效。</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2.供应商通过苏采云平台提交数据电文形式的响应文件，通过苏采云平台进入“开标大厅”开启（解密）响应文件。推荐使用谷歌浏览器，参与苏采云平台不见面开标。</w:t>
      </w:r>
    </w:p>
    <w:p w:rsidR="00AD5845" w:rsidRDefault="00993C6B">
      <w:pPr>
        <w:spacing w:line="400" w:lineRule="exact"/>
        <w:rPr>
          <w:rFonts w:ascii="宋体" w:eastAsia="宋体" w:hAnsi="宋体"/>
          <w:b/>
          <w:sz w:val="24"/>
          <w:szCs w:val="24"/>
        </w:rPr>
      </w:pPr>
      <w:r>
        <w:rPr>
          <w:rFonts w:ascii="宋体" w:eastAsia="宋体" w:hAnsi="宋体"/>
          <w:b/>
          <w:sz w:val="24"/>
          <w:szCs w:val="24"/>
        </w:rPr>
        <w:t xml:space="preserve">七、对本次招标提出询问，请按以下方式联系 </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 xml:space="preserve">1.采购人信息 </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单位名称：</w:t>
      </w:r>
      <w:r>
        <w:rPr>
          <w:rFonts w:ascii="宋体" w:eastAsia="宋体" w:hAnsi="宋体" w:hint="eastAsia"/>
          <w:sz w:val="24"/>
          <w:szCs w:val="24"/>
        </w:rPr>
        <w:t>江阴市公路事业发展中心</w:t>
      </w:r>
    </w:p>
    <w:p w:rsidR="00AD5845" w:rsidRDefault="00993C6B">
      <w:pPr>
        <w:spacing w:line="400" w:lineRule="exact"/>
        <w:ind w:firstLine="480"/>
        <w:jc w:val="left"/>
        <w:rPr>
          <w:rFonts w:ascii="宋体" w:eastAsia="宋体" w:hAnsi="宋体"/>
          <w:sz w:val="24"/>
          <w:szCs w:val="24"/>
        </w:rPr>
      </w:pPr>
      <w:r>
        <w:rPr>
          <w:rFonts w:ascii="宋体" w:eastAsia="宋体" w:hAnsi="宋体"/>
          <w:sz w:val="24"/>
          <w:szCs w:val="24"/>
        </w:rPr>
        <w:t>单位</w:t>
      </w:r>
      <w:r>
        <w:rPr>
          <w:rFonts w:ascii="宋体" w:eastAsia="宋体" w:hAnsi="宋体" w:hint="eastAsia"/>
          <w:sz w:val="24"/>
          <w:szCs w:val="24"/>
        </w:rPr>
        <w:t>地址：江阴市滨江中路207号</w:t>
      </w:r>
    </w:p>
    <w:p w:rsidR="00AD5845" w:rsidRDefault="00993C6B">
      <w:pPr>
        <w:spacing w:line="400" w:lineRule="exact"/>
        <w:ind w:firstLine="480"/>
        <w:jc w:val="left"/>
        <w:rPr>
          <w:rFonts w:ascii="宋体" w:eastAsia="宋体" w:hAnsi="宋体"/>
          <w:sz w:val="24"/>
          <w:szCs w:val="24"/>
        </w:rPr>
      </w:pPr>
      <w:r>
        <w:rPr>
          <w:rFonts w:ascii="宋体" w:eastAsia="宋体" w:hAnsi="宋体" w:hint="eastAsia"/>
          <w:sz w:val="24"/>
          <w:szCs w:val="24"/>
        </w:rPr>
        <w:t>项目联系人：汤先生</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联系电话： 13961678515</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2.采购代理机构信息</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单位名称：</w:t>
      </w:r>
      <w:r>
        <w:rPr>
          <w:rFonts w:ascii="宋体" w:eastAsia="宋体" w:hAnsi="宋体" w:hint="eastAsia"/>
          <w:sz w:val="24"/>
          <w:szCs w:val="24"/>
        </w:rPr>
        <w:t>江阴市政府采购中心</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单位地址：</w:t>
      </w:r>
      <w:r>
        <w:rPr>
          <w:rFonts w:ascii="宋体" w:eastAsia="宋体" w:hAnsi="宋体" w:hint="eastAsia"/>
          <w:sz w:val="24"/>
          <w:szCs w:val="24"/>
        </w:rPr>
        <w:t>江阴市长江路188号6楼</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联系人：</w:t>
      </w:r>
      <w:r>
        <w:rPr>
          <w:rFonts w:ascii="宋体" w:eastAsia="宋体" w:hAnsi="宋体" w:hint="eastAsia"/>
          <w:sz w:val="24"/>
          <w:szCs w:val="24"/>
        </w:rPr>
        <w:t>徐女士</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联系电话：0510-880276</w:t>
      </w:r>
      <w:r>
        <w:rPr>
          <w:rFonts w:ascii="宋体" w:eastAsia="宋体" w:hAnsi="宋体" w:hint="eastAsia"/>
          <w:sz w:val="24"/>
          <w:szCs w:val="24"/>
        </w:rPr>
        <w:t>18</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 xml:space="preserve">3.项目联系方式 </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项目联系人：</w:t>
      </w:r>
      <w:r>
        <w:rPr>
          <w:rFonts w:ascii="宋体" w:eastAsia="宋体" w:hAnsi="宋体" w:hint="eastAsia"/>
          <w:sz w:val="24"/>
          <w:szCs w:val="24"/>
        </w:rPr>
        <w:t>徐女士</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电话：0510-880276</w:t>
      </w:r>
      <w:r>
        <w:rPr>
          <w:rFonts w:ascii="宋体" w:eastAsia="宋体" w:hAnsi="宋体" w:hint="eastAsia"/>
          <w:sz w:val="24"/>
          <w:szCs w:val="24"/>
        </w:rPr>
        <w:t>18</w:t>
      </w:r>
    </w:p>
    <w:p w:rsidR="00AD5845" w:rsidRDefault="00AD5845">
      <w:pPr>
        <w:spacing w:line="400" w:lineRule="exact"/>
        <w:ind w:firstLine="480"/>
        <w:rPr>
          <w:rFonts w:ascii="宋体" w:eastAsia="宋体" w:hAnsi="宋体"/>
          <w:sz w:val="24"/>
          <w:szCs w:val="24"/>
        </w:rPr>
      </w:pPr>
    </w:p>
    <w:p w:rsidR="00AD5845" w:rsidRDefault="00AD5845">
      <w:pPr>
        <w:spacing w:line="400" w:lineRule="exact"/>
        <w:ind w:firstLine="480"/>
        <w:rPr>
          <w:rFonts w:ascii="宋体" w:eastAsia="宋体" w:hAnsi="宋体"/>
          <w:sz w:val="24"/>
          <w:szCs w:val="24"/>
        </w:rPr>
        <w:sectPr w:rsidR="00AD5845">
          <w:pgSz w:w="11906" w:h="16838"/>
          <w:pgMar w:top="1247" w:right="1247" w:bottom="1247" w:left="1247" w:header="680" w:footer="992" w:gutter="0"/>
          <w:cols w:space="720"/>
          <w:docGrid w:linePitch="360"/>
        </w:sectPr>
      </w:pPr>
    </w:p>
    <w:p w:rsidR="00AD5845" w:rsidRDefault="00AD5845">
      <w:pPr>
        <w:pStyle w:val="af0"/>
      </w:pPr>
    </w:p>
    <w:p w:rsidR="00AD5845" w:rsidRDefault="00993C6B">
      <w:pPr>
        <w:pStyle w:val="af0"/>
      </w:pPr>
      <w:bookmarkStart w:id="10" w:name="_Toc172537487"/>
      <w:r>
        <w:rPr>
          <w:rFonts w:hint="eastAsia"/>
        </w:rPr>
        <w:t xml:space="preserve">第二章　</w:t>
      </w:r>
      <w:r>
        <w:rPr>
          <w:rFonts w:hAnsi="宋体" w:hint="eastAsia"/>
        </w:rPr>
        <w:t>投标人</w:t>
      </w:r>
      <w:r>
        <w:rPr>
          <w:rFonts w:hint="eastAsia"/>
        </w:rPr>
        <w:t>须知</w:t>
      </w:r>
      <w:bookmarkEnd w:id="8"/>
      <w:bookmarkEnd w:id="9"/>
      <w:bookmarkEnd w:id="10"/>
    </w:p>
    <w:p w:rsidR="00AD5845" w:rsidRDefault="00AD5845">
      <w:pPr>
        <w:spacing w:line="400" w:lineRule="exact"/>
        <w:rPr>
          <w:rFonts w:ascii="黑体" w:eastAsia="黑体" w:hAnsi="Times New Roman"/>
          <w:b/>
          <w:sz w:val="28"/>
          <w:szCs w:val="24"/>
        </w:rPr>
      </w:pPr>
    </w:p>
    <w:p w:rsidR="00AD5845" w:rsidRDefault="00993C6B">
      <w:pPr>
        <w:spacing w:line="400" w:lineRule="exact"/>
        <w:rPr>
          <w:rFonts w:ascii="黑体" w:eastAsia="黑体" w:hAnsi="Times New Roman"/>
          <w:sz w:val="28"/>
          <w:szCs w:val="24"/>
        </w:rPr>
      </w:pPr>
      <w:r>
        <w:rPr>
          <w:rFonts w:ascii="黑体" w:eastAsia="黑体" w:hAnsi="Times New Roman" w:hint="eastAsia"/>
          <w:b/>
          <w:sz w:val="28"/>
          <w:szCs w:val="24"/>
        </w:rPr>
        <w:t>一、</w:t>
      </w:r>
      <w:r>
        <w:rPr>
          <w:rFonts w:ascii="黑体" w:eastAsia="黑体" w:hAnsi="Times New Roman" w:hint="eastAsia"/>
          <w:sz w:val="28"/>
          <w:szCs w:val="24"/>
        </w:rPr>
        <w:t>遵循原则：</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公开透明原则、公平竞争原则、公正原则和诚实信用原则。</w:t>
      </w:r>
    </w:p>
    <w:p w:rsidR="00AD5845" w:rsidRDefault="00993C6B">
      <w:pPr>
        <w:spacing w:line="400" w:lineRule="exact"/>
        <w:rPr>
          <w:rFonts w:ascii="黑体" w:eastAsia="黑体" w:hAnsi="Times New Roman"/>
          <w:sz w:val="24"/>
          <w:szCs w:val="24"/>
        </w:rPr>
      </w:pPr>
      <w:r>
        <w:rPr>
          <w:rFonts w:ascii="黑体" w:eastAsia="黑体" w:hAnsi="Times New Roman" w:hint="eastAsia"/>
          <w:sz w:val="28"/>
          <w:szCs w:val="24"/>
        </w:rPr>
        <w:t>二、招标文件：</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1.招标文件包括本文件目录所列全部内容，投标人应仔细阅读，并在投标文件中充分反映招标文件的所有要求。</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2.招标文件中的“法定代表人”是指投标人的营业执照或相关部门的有效登记证明文件中的“法定代表人”或“负责人”。</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3.投标人应在</w:t>
      </w:r>
      <w:r>
        <w:rPr>
          <w:rFonts w:ascii="宋体" w:eastAsia="宋体" w:hAnsi="宋体"/>
          <w:sz w:val="24"/>
          <w:szCs w:val="24"/>
        </w:rPr>
        <w:t>江苏省政府采购（苏采云）平台</w:t>
      </w:r>
      <w:r>
        <w:rPr>
          <w:rFonts w:ascii="宋体" w:eastAsia="宋体" w:hAnsi="宋体" w:hint="eastAsia"/>
          <w:sz w:val="24"/>
          <w:szCs w:val="24"/>
        </w:rPr>
        <w:t>下载招标文件及有关资料，按招标文件要求提交全部资料并对招标文件各项内容做出实质性响应，否则投标无效。</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4.投标人一旦参加本项目，即被认为接受了本招标文件中的所有条件和规定。</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5.招标文件仅作为本次采购投标使用。</w:t>
      </w:r>
    </w:p>
    <w:p w:rsidR="00AD5845" w:rsidRDefault="00993C6B">
      <w:pPr>
        <w:spacing w:line="400" w:lineRule="exact"/>
        <w:rPr>
          <w:rFonts w:ascii="黑体" w:eastAsia="黑体" w:hAnsi="Times New Roman"/>
          <w:sz w:val="24"/>
          <w:szCs w:val="24"/>
        </w:rPr>
      </w:pPr>
      <w:r>
        <w:rPr>
          <w:rFonts w:ascii="黑体" w:eastAsia="黑体" w:hAnsi="Times New Roman" w:hint="eastAsia"/>
          <w:sz w:val="28"/>
          <w:szCs w:val="24"/>
        </w:rPr>
        <w:t>三、招标文件的解释：</w:t>
      </w:r>
      <w:r>
        <w:rPr>
          <w:rFonts w:ascii="黑体" w:eastAsia="黑体" w:hAnsi="Times New Roman" w:hint="eastAsia"/>
          <w:sz w:val="24"/>
          <w:szCs w:val="24"/>
        </w:rPr>
        <w:tab/>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1.投标单位如有需要对招标文件要求澄清的问题，均应在开标前十五日以书面形式提出（加盖公章），并送至江阴市政府采购中心。</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2.本文件的最终解释权归江阴市政府采购中心。</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 xml:space="preserve">四、招标文件的补充或修正： </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1.江阴市政府采购中心可以对已发出的招标文件进行必要的澄清或者修改。</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3.澄清或者修改的内容可能影响投标文件编制的，江阴市政府采购中心将在投标截止时间至少15日前发布澄清公告；不足15日的顺延提交投标文件的截止时间和开标时间。</w:t>
      </w:r>
    </w:p>
    <w:p w:rsidR="00AD5845" w:rsidRDefault="00993C6B">
      <w:pPr>
        <w:spacing w:line="600" w:lineRule="exact"/>
        <w:rPr>
          <w:rFonts w:ascii="黑体" w:eastAsia="黑体"/>
          <w:sz w:val="28"/>
        </w:rPr>
      </w:pPr>
      <w:r>
        <w:rPr>
          <w:rFonts w:ascii="黑体" w:eastAsia="黑体" w:hint="eastAsia"/>
          <w:sz w:val="28"/>
        </w:rPr>
        <w:t>五、投标文件的要求：</w:t>
      </w:r>
    </w:p>
    <w:p w:rsidR="00AD5845" w:rsidRDefault="00993C6B">
      <w:pPr>
        <w:spacing w:line="400" w:lineRule="exact"/>
        <w:ind w:firstLine="480"/>
        <w:rPr>
          <w:rFonts w:ascii="宋体" w:hAnsi="宋体"/>
          <w:bCs/>
          <w:sz w:val="24"/>
        </w:rPr>
      </w:pPr>
      <w:r>
        <w:rPr>
          <w:rFonts w:ascii="宋体" w:hAnsi="宋体" w:hint="eastAsia"/>
          <w:sz w:val="24"/>
        </w:rPr>
        <w:t>投标文件由下列部分组成：</w:t>
      </w:r>
    </w:p>
    <w:p w:rsidR="00AD5845" w:rsidRDefault="00993C6B">
      <w:pPr>
        <w:spacing w:line="400" w:lineRule="exact"/>
        <w:ind w:firstLine="480"/>
        <w:rPr>
          <w:rFonts w:ascii="宋体" w:hAnsi="宋体"/>
          <w:bCs/>
          <w:sz w:val="24"/>
        </w:rPr>
      </w:pPr>
      <w:r>
        <w:rPr>
          <w:rFonts w:ascii="宋体" w:hAnsi="宋体" w:hint="eastAsia"/>
          <w:sz w:val="24"/>
        </w:rPr>
        <w:t>（</w:t>
      </w:r>
      <w:r>
        <w:rPr>
          <w:rFonts w:ascii="宋体" w:hAnsi="宋体" w:hint="eastAsia"/>
          <w:sz w:val="24"/>
        </w:rPr>
        <w:t>1</w:t>
      </w:r>
      <w:r>
        <w:rPr>
          <w:rFonts w:ascii="宋体" w:hAnsi="宋体" w:hint="eastAsia"/>
          <w:sz w:val="24"/>
        </w:rPr>
        <w:t>）</w:t>
      </w:r>
      <w:r>
        <w:rPr>
          <w:rFonts w:ascii="宋体" w:hAnsi="宋体" w:hint="eastAsia"/>
          <w:b/>
          <w:sz w:val="24"/>
        </w:rPr>
        <w:t>*</w:t>
      </w:r>
      <w:r>
        <w:rPr>
          <w:rFonts w:ascii="宋体" w:hAnsi="宋体" w:hint="eastAsia"/>
          <w:sz w:val="24"/>
        </w:rPr>
        <w:t>投标函；</w:t>
      </w:r>
    </w:p>
    <w:p w:rsidR="00AD5845" w:rsidRDefault="00993C6B">
      <w:pPr>
        <w:spacing w:line="400" w:lineRule="exact"/>
        <w:ind w:firstLine="480"/>
        <w:rPr>
          <w:rFonts w:ascii="宋体" w:hAnsi="宋体"/>
          <w:bCs/>
          <w:sz w:val="24"/>
        </w:rPr>
      </w:pPr>
      <w:r>
        <w:rPr>
          <w:rFonts w:ascii="宋体" w:hAnsi="宋体" w:hint="eastAsia"/>
          <w:sz w:val="24"/>
        </w:rPr>
        <w:t>（</w:t>
      </w:r>
      <w:r>
        <w:rPr>
          <w:rFonts w:ascii="宋体" w:hAnsi="宋体" w:hint="eastAsia"/>
          <w:sz w:val="24"/>
        </w:rPr>
        <w:t>2</w:t>
      </w:r>
      <w:r>
        <w:rPr>
          <w:rFonts w:ascii="宋体" w:hAnsi="宋体" w:hint="eastAsia"/>
          <w:sz w:val="24"/>
        </w:rPr>
        <w:t>）</w:t>
      </w:r>
      <w:r>
        <w:rPr>
          <w:rFonts w:ascii="宋体" w:hAnsi="宋体" w:hint="eastAsia"/>
          <w:b/>
          <w:sz w:val="24"/>
        </w:rPr>
        <w:t>*</w:t>
      </w:r>
      <w:r>
        <w:rPr>
          <w:rFonts w:ascii="宋体" w:hAnsi="宋体" w:hint="eastAsia"/>
          <w:sz w:val="24"/>
        </w:rPr>
        <w:t>开标一览表；</w:t>
      </w:r>
    </w:p>
    <w:p w:rsidR="00AD5845" w:rsidRDefault="00993C6B">
      <w:pPr>
        <w:spacing w:line="400" w:lineRule="exact"/>
        <w:ind w:firstLine="480"/>
        <w:rPr>
          <w:rFonts w:ascii="宋体" w:hAnsi="宋体"/>
          <w:bCs/>
          <w:sz w:val="24"/>
        </w:rPr>
      </w:pPr>
      <w:r>
        <w:rPr>
          <w:rFonts w:ascii="宋体" w:hAnsi="宋体" w:hint="eastAsia"/>
          <w:sz w:val="24"/>
        </w:rPr>
        <w:t>（</w:t>
      </w:r>
      <w:r>
        <w:rPr>
          <w:rFonts w:ascii="宋体" w:hAnsi="宋体" w:hint="eastAsia"/>
          <w:sz w:val="24"/>
        </w:rPr>
        <w:t>3</w:t>
      </w:r>
      <w:r>
        <w:rPr>
          <w:rFonts w:ascii="宋体" w:hAnsi="宋体" w:hint="eastAsia"/>
          <w:sz w:val="24"/>
        </w:rPr>
        <w:t>）</w:t>
      </w:r>
      <w:r>
        <w:rPr>
          <w:rFonts w:ascii="宋体" w:hAnsi="宋体" w:hint="eastAsia"/>
          <w:b/>
          <w:sz w:val="24"/>
        </w:rPr>
        <w:t>*</w:t>
      </w:r>
      <w:r>
        <w:rPr>
          <w:rFonts w:ascii="宋体" w:hAnsi="宋体" w:hint="eastAsia"/>
          <w:sz w:val="24"/>
        </w:rPr>
        <w:t>报价明细表；</w:t>
      </w:r>
    </w:p>
    <w:p w:rsidR="00AD5845" w:rsidRDefault="00993C6B">
      <w:pPr>
        <w:spacing w:line="400" w:lineRule="exact"/>
        <w:ind w:firstLine="480"/>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w:t>
      </w:r>
      <w:r>
        <w:rPr>
          <w:rFonts w:ascii="宋体" w:hAnsi="宋体" w:hint="eastAsia"/>
          <w:b/>
          <w:sz w:val="24"/>
        </w:rPr>
        <w:t>*</w:t>
      </w:r>
      <w:r>
        <w:rPr>
          <w:rFonts w:ascii="宋体" w:hAnsi="宋体" w:hint="eastAsia"/>
          <w:sz w:val="24"/>
        </w:rPr>
        <w:t>商务、技术要求响应及偏离表；</w:t>
      </w:r>
    </w:p>
    <w:p w:rsidR="00AD5845" w:rsidRDefault="00993C6B">
      <w:pPr>
        <w:spacing w:line="400" w:lineRule="exact"/>
        <w:ind w:firstLine="48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w:t>
      </w:r>
      <w:r>
        <w:rPr>
          <w:rFonts w:ascii="宋体" w:hAnsi="宋体" w:hint="eastAsia"/>
          <w:b/>
          <w:sz w:val="24"/>
        </w:rPr>
        <w:t>*</w:t>
      </w:r>
      <w:r>
        <w:rPr>
          <w:rFonts w:ascii="宋体" w:hAnsi="宋体" w:hint="eastAsia"/>
          <w:sz w:val="24"/>
        </w:rPr>
        <w:t>投标人综合实力；</w:t>
      </w:r>
    </w:p>
    <w:p w:rsidR="00AD5845" w:rsidRDefault="00993C6B">
      <w:pPr>
        <w:spacing w:line="400" w:lineRule="exact"/>
        <w:ind w:firstLine="480"/>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w:t>
      </w:r>
      <w:r>
        <w:rPr>
          <w:rFonts w:ascii="宋体" w:hAnsi="宋体" w:hint="eastAsia"/>
          <w:b/>
          <w:sz w:val="24"/>
        </w:rPr>
        <w:t>*</w:t>
      </w:r>
      <w:r>
        <w:rPr>
          <w:rFonts w:ascii="宋体" w:hAnsi="宋体" w:hint="eastAsia"/>
          <w:sz w:val="24"/>
        </w:rPr>
        <w:t>项目经理的物业项目经理证书，及</w:t>
      </w:r>
      <w:r>
        <w:rPr>
          <w:rFonts w:ascii="Arial" w:hAnsi="Arial" w:hint="eastAsia"/>
          <w:sz w:val="24"/>
        </w:rPr>
        <w:t>本单位近3个月（含投标当月）中任意1个</w:t>
      </w:r>
      <w:r>
        <w:rPr>
          <w:rFonts w:ascii="Arial" w:hAnsi="Arial" w:hint="eastAsia"/>
          <w:sz w:val="24"/>
        </w:rPr>
        <w:lastRenderedPageBreak/>
        <w:t>月份为其缴纳社保的证明扫描件</w:t>
      </w:r>
      <w:r>
        <w:rPr>
          <w:rFonts w:ascii="宋体" w:hAnsi="宋体" w:hint="eastAsia"/>
          <w:sz w:val="24"/>
        </w:rPr>
        <w:t>；</w:t>
      </w:r>
    </w:p>
    <w:p w:rsidR="00AD5845" w:rsidRDefault="00993C6B">
      <w:pPr>
        <w:spacing w:line="400" w:lineRule="exact"/>
        <w:ind w:firstLine="480"/>
        <w:rPr>
          <w:rFonts w:ascii="宋体" w:hAnsi="宋体"/>
          <w:bCs/>
          <w:sz w:val="24"/>
        </w:rPr>
      </w:pPr>
      <w:r>
        <w:rPr>
          <w:rFonts w:ascii="宋体" w:hAnsi="宋体" w:hint="eastAsia"/>
          <w:sz w:val="24"/>
        </w:rPr>
        <w:t>（</w:t>
      </w:r>
      <w:r>
        <w:rPr>
          <w:rFonts w:ascii="宋体" w:hAnsi="宋体" w:hint="eastAsia"/>
          <w:sz w:val="24"/>
        </w:rPr>
        <w:t>7</w:t>
      </w:r>
      <w:r>
        <w:rPr>
          <w:rFonts w:ascii="宋体" w:hAnsi="宋体" w:hint="eastAsia"/>
          <w:sz w:val="24"/>
        </w:rPr>
        <w:t>）</w:t>
      </w:r>
      <w:r>
        <w:rPr>
          <w:rFonts w:ascii="宋体" w:hAnsi="宋体" w:hint="eastAsia"/>
          <w:sz w:val="24"/>
        </w:rPr>
        <w:t>*</w:t>
      </w:r>
      <w:r>
        <w:rPr>
          <w:rFonts w:ascii="宋体" w:hAnsi="宋体" w:hint="eastAsia"/>
          <w:sz w:val="24"/>
        </w:rPr>
        <w:t>资格证明文件：</w:t>
      </w:r>
    </w:p>
    <w:p w:rsidR="00AD5845" w:rsidRDefault="00993C6B">
      <w:pPr>
        <w:spacing w:line="400" w:lineRule="exact"/>
        <w:ind w:firstLine="482"/>
        <w:rPr>
          <w:rFonts w:ascii="宋体" w:hAnsi="宋体"/>
          <w:b/>
          <w:bCs/>
          <w:sz w:val="24"/>
          <w:szCs w:val="28"/>
        </w:rPr>
      </w:pPr>
      <w:r>
        <w:rPr>
          <w:rFonts w:ascii="宋体" w:hAnsi="宋体" w:hint="eastAsia"/>
          <w:b/>
          <w:bCs/>
          <w:sz w:val="24"/>
          <w:szCs w:val="28"/>
        </w:rPr>
        <w:t>文件</w:t>
      </w:r>
      <w:r>
        <w:rPr>
          <w:rFonts w:ascii="宋体" w:hAnsi="宋体" w:hint="eastAsia"/>
          <w:b/>
          <w:bCs/>
          <w:sz w:val="24"/>
          <w:szCs w:val="28"/>
        </w:rPr>
        <w:t>1</w:t>
      </w:r>
      <w:r>
        <w:rPr>
          <w:rFonts w:ascii="宋体" w:hAnsi="宋体" w:hint="eastAsia"/>
          <w:b/>
          <w:bCs/>
          <w:sz w:val="24"/>
          <w:szCs w:val="28"/>
        </w:rPr>
        <w:t>：提供格式条款《关于资格的声明函》</w:t>
      </w:r>
    </w:p>
    <w:p w:rsidR="00AD5845" w:rsidRDefault="00993C6B">
      <w:pPr>
        <w:spacing w:line="400" w:lineRule="exact"/>
        <w:ind w:firstLine="482"/>
        <w:rPr>
          <w:rFonts w:ascii="宋体" w:hAnsi="宋体"/>
          <w:bCs/>
          <w:sz w:val="24"/>
          <w:szCs w:val="28"/>
        </w:rPr>
      </w:pPr>
      <w:r>
        <w:rPr>
          <w:rFonts w:ascii="宋体" w:hAnsi="宋体" w:hint="eastAsia"/>
          <w:b/>
          <w:bCs/>
          <w:sz w:val="24"/>
          <w:szCs w:val="28"/>
        </w:rPr>
        <w:t>文件</w:t>
      </w:r>
      <w:r>
        <w:rPr>
          <w:rFonts w:ascii="宋体" w:hAnsi="宋体" w:hint="eastAsia"/>
          <w:b/>
          <w:bCs/>
          <w:sz w:val="24"/>
          <w:szCs w:val="28"/>
        </w:rPr>
        <w:t>2</w:t>
      </w:r>
      <w:r>
        <w:rPr>
          <w:rFonts w:ascii="宋体" w:hAnsi="宋体" w:hint="eastAsia"/>
          <w:b/>
          <w:bCs/>
          <w:sz w:val="24"/>
          <w:szCs w:val="28"/>
        </w:rPr>
        <w:t>：</w:t>
      </w:r>
      <w:r>
        <w:rPr>
          <w:rFonts w:ascii="宋体" w:hAnsi="宋体" w:hint="eastAsia"/>
          <w:bCs/>
          <w:sz w:val="24"/>
        </w:rPr>
        <w:t>法定代表人授权委托书</w:t>
      </w:r>
      <w:r>
        <w:rPr>
          <w:rFonts w:ascii="宋体" w:hAnsi="宋体" w:hint="eastAsia"/>
          <w:b/>
          <w:bCs/>
          <w:sz w:val="24"/>
        </w:rPr>
        <w:t>（法定代表人签署投标文件且亲自参与的必须提供《法定代表人亲自投标声明》）</w:t>
      </w:r>
    </w:p>
    <w:p w:rsidR="00AD5845" w:rsidRDefault="00993C6B">
      <w:pPr>
        <w:spacing w:line="400" w:lineRule="exact"/>
        <w:ind w:firstLine="482"/>
        <w:rPr>
          <w:rFonts w:ascii="宋体" w:hAnsi="宋体"/>
          <w:bCs/>
          <w:sz w:val="24"/>
          <w:szCs w:val="28"/>
        </w:rPr>
      </w:pPr>
      <w:r>
        <w:rPr>
          <w:rFonts w:ascii="宋体" w:hAnsi="宋体" w:hint="eastAsia"/>
          <w:b/>
          <w:bCs/>
          <w:sz w:val="24"/>
        </w:rPr>
        <w:t>文件</w:t>
      </w:r>
      <w:r>
        <w:rPr>
          <w:rFonts w:ascii="宋体" w:hAnsi="宋体" w:hint="eastAsia"/>
          <w:b/>
          <w:bCs/>
          <w:sz w:val="24"/>
        </w:rPr>
        <w:t>3</w:t>
      </w:r>
      <w:r>
        <w:rPr>
          <w:rFonts w:ascii="宋体" w:hAnsi="宋体" w:hint="eastAsia"/>
          <w:b/>
          <w:bCs/>
          <w:sz w:val="24"/>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rsidR="00AD5845" w:rsidRDefault="00993C6B">
      <w:pPr>
        <w:spacing w:line="400" w:lineRule="exact"/>
        <w:ind w:firstLine="480"/>
        <w:rPr>
          <w:rFonts w:ascii="宋体" w:hAnsi="宋体"/>
          <w:bCs/>
          <w:sz w:val="24"/>
        </w:rPr>
      </w:pPr>
      <w:r>
        <w:rPr>
          <w:rFonts w:ascii="宋体" w:hAnsi="宋体" w:hint="eastAsia"/>
          <w:sz w:val="24"/>
          <w:szCs w:val="28"/>
        </w:rPr>
        <w:t>（</w:t>
      </w:r>
      <w:r>
        <w:rPr>
          <w:rFonts w:ascii="宋体" w:hAnsi="宋体" w:hint="eastAsia"/>
          <w:sz w:val="24"/>
          <w:szCs w:val="28"/>
        </w:rPr>
        <w:t>8</w:t>
      </w:r>
      <w:r>
        <w:rPr>
          <w:rFonts w:ascii="宋体" w:hAnsi="宋体" w:hint="eastAsia"/>
          <w:sz w:val="24"/>
          <w:szCs w:val="28"/>
        </w:rPr>
        <w:t>）投标人</w:t>
      </w:r>
      <w:r>
        <w:rPr>
          <w:rFonts w:ascii="宋体" w:hAnsi="宋体"/>
          <w:sz w:val="24"/>
          <w:szCs w:val="28"/>
        </w:rPr>
        <w:t>认为需要提供的其他证明文件</w:t>
      </w:r>
    </w:p>
    <w:p w:rsidR="00AD5845" w:rsidRDefault="00993C6B">
      <w:pPr>
        <w:spacing w:line="400" w:lineRule="exact"/>
        <w:rPr>
          <w:rFonts w:ascii="宋体" w:hAnsi="宋体"/>
          <w:b/>
          <w:sz w:val="24"/>
        </w:rPr>
      </w:pPr>
      <w:r>
        <w:rPr>
          <w:rFonts w:ascii="宋体" w:hAnsi="宋体" w:hint="eastAsia"/>
          <w:b/>
          <w:sz w:val="24"/>
        </w:rPr>
        <w:t>注：</w:t>
      </w:r>
    </w:p>
    <w:p w:rsidR="00AD5845" w:rsidRDefault="00993C6B">
      <w:pPr>
        <w:spacing w:line="400" w:lineRule="exact"/>
        <w:ind w:firstLine="470"/>
        <w:rPr>
          <w:rFonts w:ascii="宋体" w:hAnsi="宋体"/>
          <w:b/>
          <w:sz w:val="24"/>
        </w:rPr>
      </w:pPr>
      <w:r>
        <w:rPr>
          <w:rFonts w:ascii="宋体" w:hAnsi="宋体" w:hint="eastAsia"/>
          <w:sz w:val="24"/>
        </w:rPr>
        <w:t>①其中加“</w:t>
      </w:r>
      <w:r>
        <w:rPr>
          <w:rFonts w:ascii="宋体" w:hAnsi="宋体" w:hint="eastAsia"/>
          <w:sz w:val="24"/>
        </w:rPr>
        <w:t>*</w:t>
      </w:r>
      <w:r>
        <w:rPr>
          <w:rFonts w:ascii="宋体" w:hAnsi="宋体" w:hint="eastAsia"/>
          <w:sz w:val="24"/>
        </w:rPr>
        <w:t>”项目若有缺失或无效，将作为无效投标文件。</w:t>
      </w:r>
    </w:p>
    <w:p w:rsidR="00AD5845" w:rsidRDefault="00993C6B">
      <w:pPr>
        <w:spacing w:line="400" w:lineRule="exact"/>
        <w:ind w:firstLine="470"/>
        <w:rPr>
          <w:rFonts w:ascii="Tahoma" w:hAnsi="Tahoma" w:cs="Tahoma"/>
          <w:sz w:val="24"/>
        </w:rPr>
      </w:pPr>
      <w:r>
        <w:rPr>
          <w:rFonts w:ascii="宋体" w:hAnsi="宋体" w:hint="eastAsia"/>
          <w:sz w:val="24"/>
        </w:rPr>
        <w:t>②</w:t>
      </w:r>
      <w:r>
        <w:rPr>
          <w:rFonts w:ascii="Tahoma" w:hAnsi="Tahoma" w:cs="Tahoma" w:hint="eastAsia"/>
          <w:sz w:val="24"/>
        </w:rPr>
        <w:t>如上述资格证明文件如遇年检、换证等未能提供的情况，则必须提供法定年检、换证单位出具的有效证明。如上述资格证明文件遇有国家相关政策规定可不具备的，必须提供相关政策规定或相关单位出具的有效证明。</w:t>
      </w:r>
    </w:p>
    <w:p w:rsidR="00AD5845" w:rsidRDefault="00993C6B">
      <w:pPr>
        <w:spacing w:line="400" w:lineRule="exact"/>
        <w:ind w:firstLine="480"/>
        <w:rPr>
          <w:rFonts w:ascii="Tahoma" w:hAnsi="Tahoma" w:cs="Tahoma"/>
          <w:sz w:val="24"/>
        </w:rPr>
      </w:pPr>
      <w:r>
        <w:rPr>
          <w:rFonts w:ascii="宋体" w:hAnsi="宋体" w:hint="eastAsia"/>
          <w:sz w:val="24"/>
        </w:rPr>
        <w:t>③</w:t>
      </w:r>
      <w:r>
        <w:rPr>
          <w:rFonts w:ascii="宋体" w:hAnsi="宋体" w:hint="eastAsia"/>
          <w:b/>
          <w:sz w:val="24"/>
        </w:rPr>
        <w:t>授权委托人提供以人事代理、控股子公司等代收代缴形式缴纳社保的证明，属于无效证明文件。</w:t>
      </w:r>
      <w:r>
        <w:rPr>
          <w:rFonts w:ascii="Tahoma" w:hAnsi="Tahoma" w:cs="Tahoma" w:hint="eastAsia"/>
          <w:sz w:val="24"/>
        </w:rPr>
        <w:t>新成立的单位若不能提供</w:t>
      </w:r>
      <w:r>
        <w:rPr>
          <w:rFonts w:ascii="宋体" w:hAnsi="宋体" w:hint="eastAsia"/>
          <w:bCs/>
          <w:sz w:val="24"/>
        </w:rPr>
        <w:t>授权委托人的社保缴纳证明</w:t>
      </w:r>
      <w:r>
        <w:rPr>
          <w:rFonts w:ascii="Tahoma" w:hAnsi="Tahoma" w:cs="Tahoma" w:hint="eastAsia"/>
          <w:sz w:val="24"/>
        </w:rPr>
        <w:t>，可提供自成立以来的相关证明。新成立的单位是指营业执照颁发日期在本项目开标之日前六个月内。</w:t>
      </w:r>
    </w:p>
    <w:p w:rsidR="00AD5845" w:rsidRDefault="00993C6B">
      <w:pPr>
        <w:spacing w:line="400" w:lineRule="exact"/>
        <w:ind w:firstLine="470"/>
        <w:rPr>
          <w:rFonts w:ascii="宋体" w:hAnsi="宋体"/>
          <w:sz w:val="24"/>
        </w:rPr>
      </w:pPr>
      <w:r>
        <w:rPr>
          <w:rFonts w:ascii="宋体" w:hAnsi="宋体" w:hint="eastAsia"/>
          <w:sz w:val="24"/>
        </w:rPr>
        <w:t>④投标文件构成资料为非中文时应提供中文译版。</w:t>
      </w:r>
    </w:p>
    <w:p w:rsidR="00AD5845" w:rsidRDefault="00993C6B">
      <w:pPr>
        <w:spacing w:line="400" w:lineRule="exact"/>
        <w:ind w:firstLine="470"/>
        <w:rPr>
          <w:rFonts w:ascii="宋体" w:hAnsi="宋体"/>
          <w:sz w:val="24"/>
        </w:rPr>
      </w:pPr>
      <w:r>
        <w:rPr>
          <w:rFonts w:ascii="宋体" w:hAnsi="宋体" w:hint="eastAsia"/>
          <w:sz w:val="24"/>
        </w:rPr>
        <w:t>⑤招标文件要求提供证书证件等原件电子件的，投标人提供的电子件应是对证书证件等原件通过扫描、拍照等方式进行数字化的可被电子交易平台识别的数字文件，否则评标委员会可以视其未提供。</w:t>
      </w:r>
    </w:p>
    <w:p w:rsidR="00AD5845" w:rsidRDefault="00993C6B">
      <w:pPr>
        <w:spacing w:line="400" w:lineRule="exact"/>
        <w:ind w:firstLine="470"/>
        <w:rPr>
          <w:rFonts w:ascii="宋体" w:hAnsi="宋体"/>
          <w:sz w:val="24"/>
        </w:rPr>
      </w:pPr>
      <w:r>
        <w:rPr>
          <w:rFonts w:ascii="宋体" w:hAnsi="宋体" w:hint="eastAsia"/>
          <w:sz w:val="24"/>
        </w:rPr>
        <w:t>⑥联合体投标的，由联合体牵头单位编制、提交投标文件。</w:t>
      </w:r>
    </w:p>
    <w:p w:rsidR="00AD5845" w:rsidRDefault="00993C6B">
      <w:pPr>
        <w:spacing w:line="400" w:lineRule="exact"/>
        <w:ind w:firstLine="470"/>
        <w:rPr>
          <w:rFonts w:ascii="宋体" w:hAnsi="宋体"/>
          <w:sz w:val="24"/>
        </w:rPr>
      </w:pPr>
      <w:r>
        <w:rPr>
          <w:rFonts w:ascii="宋体" w:hAnsi="宋体" w:hint="eastAsia"/>
          <w:sz w:val="24"/>
        </w:rPr>
        <w:t>⑦本项目不接受纸质投标文件。</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六、投标文件</w:t>
      </w:r>
      <w:r>
        <w:rPr>
          <w:rFonts w:ascii="黑体" w:eastAsia="黑体" w:hAnsi="Times New Roman" w:hint="eastAsia"/>
          <w:sz w:val="28"/>
          <w:szCs w:val="28"/>
        </w:rPr>
        <w:t>的制作、提交与远程交互</w:t>
      </w:r>
      <w:r>
        <w:rPr>
          <w:rFonts w:ascii="黑体" w:eastAsia="黑体" w:hAnsi="Times New Roman" w:hint="eastAsia"/>
          <w:sz w:val="28"/>
          <w:szCs w:val="24"/>
        </w:rPr>
        <w:t>：</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hint="eastAsia"/>
          <w:sz w:val="24"/>
          <w:szCs w:val="24"/>
        </w:rPr>
        <w:t>1.</w:t>
      </w:r>
      <w:r>
        <w:rPr>
          <w:rFonts w:ascii="宋体" w:eastAsia="宋体" w:hAnsi="宋体"/>
          <w:sz w:val="24"/>
          <w:szCs w:val="24"/>
        </w:rPr>
        <w:t>供应商</w:t>
      </w:r>
      <w:r>
        <w:rPr>
          <w:rFonts w:ascii="宋体" w:eastAsia="宋体" w:hAnsi="宋体" w:hint="eastAsia"/>
          <w:sz w:val="24"/>
          <w:szCs w:val="24"/>
        </w:rPr>
        <w:t>从</w:t>
      </w:r>
      <w:r>
        <w:rPr>
          <w:rFonts w:ascii="宋体" w:eastAsia="宋体" w:hAnsi="宋体"/>
          <w:sz w:val="24"/>
          <w:szCs w:val="24"/>
        </w:rPr>
        <w:t>苏采云平台中免费下载文件（“项目参与</w:t>
      </w:r>
      <w:r>
        <w:rPr>
          <w:rFonts w:ascii="宋体" w:eastAsia="宋体" w:hAnsi="宋体" w:hint="eastAsia"/>
          <w:sz w:val="24"/>
          <w:szCs w:val="24"/>
        </w:rPr>
        <w:t>”</w:t>
      </w:r>
      <w:r>
        <w:rPr>
          <w:rFonts w:ascii="宋体" w:eastAsia="宋体" w:hAnsi="宋体"/>
          <w:sz w:val="24"/>
          <w:szCs w:val="24"/>
        </w:rPr>
        <w:t>找到需要获取</w:t>
      </w:r>
      <w:r>
        <w:rPr>
          <w:rFonts w:ascii="宋体" w:eastAsia="宋体" w:hAnsi="宋体" w:hint="eastAsia"/>
          <w:sz w:val="24"/>
          <w:szCs w:val="24"/>
        </w:rPr>
        <w:t>招标文件</w:t>
      </w:r>
      <w:r>
        <w:rPr>
          <w:rFonts w:ascii="宋体" w:eastAsia="宋体" w:hAnsi="宋体"/>
          <w:sz w:val="24"/>
          <w:szCs w:val="24"/>
        </w:rPr>
        <w:t>的项目，点击“我要参与”——“参与投标”</w:t>
      </w:r>
      <w:r>
        <w:rPr>
          <w:rFonts w:ascii="宋体" w:eastAsia="宋体" w:hAnsi="宋体" w:hint="eastAsia"/>
          <w:sz w:val="24"/>
          <w:szCs w:val="24"/>
        </w:rPr>
        <w:t>——“</w:t>
      </w:r>
      <w:r>
        <w:rPr>
          <w:rFonts w:ascii="宋体" w:eastAsia="宋体" w:hAnsi="宋体"/>
          <w:sz w:val="24"/>
          <w:szCs w:val="24"/>
        </w:rPr>
        <w:t>下载文件</w:t>
      </w:r>
      <w:r>
        <w:rPr>
          <w:rFonts w:ascii="宋体" w:eastAsia="宋体" w:hAnsi="宋体" w:hint="eastAsia"/>
          <w:sz w:val="24"/>
          <w:szCs w:val="24"/>
        </w:rPr>
        <w:t>”</w:t>
      </w:r>
      <w:r>
        <w:rPr>
          <w:rFonts w:ascii="宋体" w:eastAsia="宋体" w:hAnsi="宋体"/>
          <w:sz w:val="24"/>
          <w:szCs w:val="24"/>
        </w:rPr>
        <w:t>），完成项目</w:t>
      </w:r>
      <w:r>
        <w:rPr>
          <w:rFonts w:ascii="宋体" w:eastAsia="宋体" w:hAnsi="宋体" w:hint="eastAsia"/>
          <w:sz w:val="24"/>
          <w:szCs w:val="24"/>
        </w:rPr>
        <w:t>参与</w:t>
      </w:r>
      <w:r>
        <w:rPr>
          <w:rFonts w:ascii="宋体" w:eastAsia="宋体" w:hAnsi="宋体"/>
          <w:sz w:val="24"/>
          <w:szCs w:val="24"/>
        </w:rPr>
        <w:t>，</w:t>
      </w:r>
      <w:r>
        <w:rPr>
          <w:rFonts w:ascii="宋体" w:eastAsia="宋体" w:hAnsi="宋体" w:hint="eastAsia"/>
          <w:sz w:val="24"/>
          <w:szCs w:val="24"/>
        </w:rPr>
        <w:t>将苏采云平台中</w:t>
      </w:r>
      <w:r>
        <w:rPr>
          <w:rFonts w:ascii="宋体" w:eastAsia="宋体" w:hAnsi="宋体"/>
          <w:sz w:val="24"/>
          <w:szCs w:val="24"/>
        </w:rPr>
        <w:t>下载的</w:t>
      </w:r>
      <w:r>
        <w:rPr>
          <w:rFonts w:ascii="宋体" w:eastAsia="宋体" w:hAnsi="宋体" w:hint="eastAsia"/>
          <w:sz w:val="24"/>
          <w:szCs w:val="24"/>
        </w:rPr>
        <w:t>招标</w:t>
      </w:r>
      <w:r>
        <w:rPr>
          <w:rFonts w:ascii="宋体" w:eastAsia="宋体" w:hAnsi="宋体"/>
          <w:sz w:val="24"/>
          <w:szCs w:val="24"/>
        </w:rPr>
        <w:t>文件</w:t>
      </w:r>
      <w:r>
        <w:rPr>
          <w:rFonts w:ascii="宋体" w:eastAsia="宋体" w:hAnsi="宋体" w:hint="eastAsia"/>
          <w:sz w:val="24"/>
          <w:szCs w:val="24"/>
        </w:rPr>
        <w:t>（后缀名为“.kedt”）</w:t>
      </w:r>
      <w:r>
        <w:rPr>
          <w:rFonts w:ascii="宋体" w:eastAsia="宋体" w:hAnsi="宋体"/>
          <w:sz w:val="24"/>
          <w:szCs w:val="24"/>
        </w:rPr>
        <w:t>导入到“政府采购客户端”，离线按要求</w:t>
      </w:r>
      <w:r>
        <w:rPr>
          <w:rFonts w:ascii="宋体" w:eastAsia="宋体" w:hAnsi="宋体" w:hint="eastAsia"/>
          <w:sz w:val="24"/>
          <w:szCs w:val="24"/>
        </w:rPr>
        <w:t>编制</w:t>
      </w:r>
      <w:r>
        <w:rPr>
          <w:rFonts w:ascii="宋体" w:eastAsia="宋体" w:hAnsi="宋体"/>
          <w:sz w:val="24"/>
          <w:szCs w:val="24"/>
        </w:rPr>
        <w:t>并加密响应文件</w:t>
      </w:r>
      <w:r>
        <w:rPr>
          <w:rFonts w:ascii="宋体" w:eastAsia="宋体" w:hAnsi="宋体" w:hint="eastAsia"/>
          <w:sz w:val="24"/>
          <w:szCs w:val="24"/>
        </w:rPr>
        <w:t>（使用“CA数字证书”），</w:t>
      </w:r>
      <w:r>
        <w:rPr>
          <w:rFonts w:ascii="宋体" w:eastAsia="宋体" w:hAnsi="宋体"/>
          <w:sz w:val="24"/>
          <w:szCs w:val="24"/>
        </w:rPr>
        <w:t>导出加密的响应文件</w:t>
      </w:r>
      <w:r>
        <w:rPr>
          <w:rFonts w:ascii="宋体" w:eastAsia="宋体" w:hAnsi="宋体" w:hint="eastAsia"/>
          <w:sz w:val="24"/>
          <w:szCs w:val="24"/>
        </w:rPr>
        <w:t>（后缀名为zip，不得超过150M）并在</w:t>
      </w:r>
      <w:r>
        <w:rPr>
          <w:rFonts w:ascii="宋体" w:eastAsia="宋体" w:hAnsi="宋体"/>
          <w:sz w:val="24"/>
          <w:szCs w:val="24"/>
        </w:rPr>
        <w:t>苏采云</w:t>
      </w:r>
      <w:r>
        <w:rPr>
          <w:rFonts w:ascii="宋体" w:eastAsia="宋体" w:hAnsi="宋体" w:hint="eastAsia"/>
          <w:sz w:val="24"/>
          <w:szCs w:val="24"/>
        </w:rPr>
        <w:t>平台</w:t>
      </w:r>
      <w:r>
        <w:rPr>
          <w:rFonts w:ascii="宋体" w:eastAsia="宋体" w:hAnsi="宋体"/>
          <w:sz w:val="24"/>
          <w:szCs w:val="24"/>
        </w:rPr>
        <w:t>上传该加密的响应文件，对</w:t>
      </w:r>
      <w:r>
        <w:rPr>
          <w:rFonts w:ascii="宋体" w:eastAsia="宋体" w:hAnsi="宋体" w:hint="eastAsia"/>
          <w:sz w:val="24"/>
          <w:szCs w:val="24"/>
        </w:rPr>
        <w:t>招标</w:t>
      </w:r>
      <w:r>
        <w:rPr>
          <w:rFonts w:ascii="宋体" w:eastAsia="宋体" w:hAnsi="宋体"/>
          <w:sz w:val="24"/>
          <w:szCs w:val="24"/>
        </w:rPr>
        <w:t>文件各项内容做出实质性响应，否则其响应文件无效。</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本</w:t>
      </w:r>
      <w:r>
        <w:rPr>
          <w:rFonts w:ascii="宋体" w:eastAsia="宋体" w:hAnsi="宋体" w:cs="宋体" w:hint="eastAsia"/>
          <w:sz w:val="24"/>
          <w:szCs w:val="24"/>
        </w:rPr>
        <w:t>项目</w:t>
      </w:r>
      <w:r>
        <w:rPr>
          <w:rFonts w:ascii="宋体" w:eastAsia="宋体" w:hAnsi="宋体" w:cs="宋体"/>
          <w:sz w:val="24"/>
          <w:szCs w:val="24"/>
        </w:rPr>
        <w:t>采用远程不见面交易模式。通过不见面交易系统及相应的配套硬件设备（摄像头、话筒、麦克风等）完成远程解密、开标现场异议及回复、开标唱标</w:t>
      </w:r>
      <w:r>
        <w:rPr>
          <w:rFonts w:ascii="宋体" w:eastAsia="宋体" w:hAnsi="宋体" w:cs="宋体" w:hint="eastAsia"/>
          <w:sz w:val="24"/>
          <w:szCs w:val="24"/>
        </w:rPr>
        <w:t>等</w:t>
      </w:r>
      <w:r>
        <w:rPr>
          <w:rFonts w:ascii="宋体" w:eastAsia="宋体" w:hAnsi="宋体" w:cs="宋体"/>
          <w:sz w:val="24"/>
          <w:szCs w:val="24"/>
        </w:rPr>
        <w:t>交互环节。相关要求和说明如下：</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t>①</w:t>
      </w:r>
      <w:r>
        <w:rPr>
          <w:rFonts w:ascii="宋体" w:eastAsia="宋体" w:hAnsi="宋体" w:cs="宋体"/>
          <w:sz w:val="24"/>
          <w:szCs w:val="24"/>
        </w:rPr>
        <w:t>远程开标项目的时间均以国家授时中心发布的时间为准；</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lastRenderedPageBreak/>
        <w:t>②</w:t>
      </w:r>
      <w:r>
        <w:rPr>
          <w:rFonts w:ascii="宋体" w:eastAsia="宋体" w:hAnsi="宋体" w:cs="宋体"/>
          <w:sz w:val="24"/>
          <w:szCs w:val="24"/>
        </w:rPr>
        <w:t>开标当日，投标人不必抵达开标现场</w:t>
      </w:r>
      <w:r>
        <w:rPr>
          <w:rFonts w:ascii="宋体" w:eastAsia="宋体" w:hAnsi="宋体" w:cs="宋体" w:hint="eastAsia"/>
          <w:sz w:val="24"/>
          <w:szCs w:val="24"/>
        </w:rPr>
        <w:t>；</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t>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作无效响应处理。招标人可以按照规定，通过修改招标文件酌情延长截止日期，在此情况下，供应商的所有权利和义务以及供应商受制的截止日期均应以延长后新的截止日期为准。</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t>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t>⑦</w:t>
      </w:r>
      <w:r>
        <w:rPr>
          <w:rFonts w:ascii="宋体" w:eastAsia="宋体" w:hAnsi="宋体" w:cs="宋体"/>
          <w:sz w:val="24"/>
          <w:szCs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rsidR="00AD5845" w:rsidRDefault="00993C6B">
      <w:pPr>
        <w:spacing w:line="400" w:lineRule="exact"/>
        <w:ind w:firstLine="480"/>
        <w:rPr>
          <w:rFonts w:ascii="宋体" w:eastAsia="宋体" w:hAnsi="宋体" w:cs="宋体"/>
          <w:sz w:val="24"/>
          <w:szCs w:val="24"/>
        </w:rPr>
      </w:pPr>
      <w:r>
        <w:rPr>
          <w:rFonts w:ascii="宋体" w:eastAsia="宋体" w:hAnsi="宋体" w:cs="宋体" w:hint="eastAsia"/>
          <w:sz w:val="24"/>
          <w:szCs w:val="24"/>
        </w:rPr>
        <w:t>⑧</w:t>
      </w:r>
      <w:r>
        <w:rPr>
          <w:rFonts w:ascii="宋体" w:eastAsia="宋体" w:hAnsi="宋体" w:cs="宋体"/>
          <w:sz w:val="24"/>
          <w:szCs w:val="24"/>
        </w:rPr>
        <w:t>为顺利实现本项目开评标的远程交互，建议</w:t>
      </w:r>
      <w:r>
        <w:rPr>
          <w:rFonts w:ascii="宋体" w:eastAsia="宋体" w:hAnsi="宋体" w:cs="宋体" w:hint="eastAsia"/>
          <w:sz w:val="24"/>
          <w:szCs w:val="24"/>
        </w:rPr>
        <w:t>供应商</w:t>
      </w:r>
      <w:r>
        <w:rPr>
          <w:rFonts w:ascii="宋体" w:eastAsia="宋体" w:hAnsi="宋体" w:cs="宋体"/>
          <w:sz w:val="24"/>
          <w:szCs w:val="24"/>
        </w:rPr>
        <w:t>配置的硬件设施有：高配置电脑、高速稳定的网络、电源（不间断）、CA锁、音视频设备（话筒、耳麦、高清摄像头、音响）、扫描仪、打印机、传真机、高清视频监控等；建议</w:t>
      </w:r>
      <w:r>
        <w:rPr>
          <w:rFonts w:ascii="宋体" w:eastAsia="宋体" w:hAnsi="宋体" w:cs="宋体" w:hint="eastAsia"/>
          <w:sz w:val="24"/>
          <w:szCs w:val="24"/>
        </w:rPr>
        <w:t>供应商</w:t>
      </w:r>
      <w:r>
        <w:rPr>
          <w:rFonts w:ascii="宋体" w:eastAsia="宋体" w:hAnsi="宋体" w:cs="宋体"/>
          <w:sz w:val="24"/>
          <w:szCs w:val="24"/>
        </w:rPr>
        <w:t>具备的软件设施有：</w:t>
      </w:r>
      <w:r>
        <w:rPr>
          <w:rFonts w:ascii="宋体" w:eastAsia="宋体" w:hAnsi="宋体" w:cs="宋体" w:hint="eastAsia"/>
          <w:sz w:val="24"/>
          <w:szCs w:val="24"/>
        </w:rPr>
        <w:t>谷歌浏览器、政府采购客户端、CA驱动等</w:t>
      </w:r>
      <w:r>
        <w:rPr>
          <w:rFonts w:ascii="宋体" w:eastAsia="宋体" w:hAnsi="宋体" w:cs="宋体"/>
          <w:sz w:val="24"/>
          <w:szCs w:val="24"/>
        </w:rPr>
        <w:t>。为保证交互效果，建议</w:t>
      </w:r>
      <w:r>
        <w:rPr>
          <w:rFonts w:ascii="宋体" w:eastAsia="宋体" w:hAnsi="宋体" w:cs="宋体" w:hint="eastAsia"/>
          <w:sz w:val="24"/>
          <w:szCs w:val="24"/>
        </w:rPr>
        <w:t>供应商</w:t>
      </w:r>
      <w:r>
        <w:rPr>
          <w:rFonts w:ascii="宋体" w:eastAsia="宋体" w:hAnsi="宋体" w:cs="宋体"/>
          <w:sz w:val="24"/>
          <w:szCs w:val="24"/>
        </w:rPr>
        <w:t>选择封闭安静的地点参与远程交互。因</w:t>
      </w:r>
      <w:r>
        <w:rPr>
          <w:rFonts w:ascii="宋体" w:eastAsia="宋体" w:hAnsi="宋体" w:cs="宋体" w:hint="eastAsia"/>
          <w:sz w:val="24"/>
          <w:szCs w:val="24"/>
        </w:rPr>
        <w:t>供应商</w:t>
      </w:r>
      <w:r>
        <w:rPr>
          <w:rFonts w:ascii="宋体" w:eastAsia="宋体" w:hAnsi="宋体" w:cs="宋体"/>
          <w:sz w:val="24"/>
          <w:szCs w:val="24"/>
        </w:rPr>
        <w:t>自身软硬件配备不齐全或发生故障等问题而导致在交互过程中出现不稳定或中断等情况的，由</w:t>
      </w:r>
      <w:r>
        <w:rPr>
          <w:rFonts w:ascii="宋体" w:eastAsia="宋体" w:hAnsi="宋体" w:cs="宋体" w:hint="eastAsia"/>
          <w:sz w:val="24"/>
          <w:szCs w:val="24"/>
        </w:rPr>
        <w:t>供应商</w:t>
      </w:r>
      <w:r>
        <w:rPr>
          <w:rFonts w:ascii="宋体" w:eastAsia="宋体" w:hAnsi="宋体" w:cs="宋体"/>
          <w:sz w:val="24"/>
          <w:szCs w:val="24"/>
        </w:rPr>
        <w:t>自身承担一切后果。</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3.投标的有效期为开标后90天。</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4.投标费用自理。</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七、无效投标文件的确认：</w:t>
      </w:r>
    </w:p>
    <w:p w:rsidR="00AD5845" w:rsidRDefault="00993C6B">
      <w:pPr>
        <w:tabs>
          <w:tab w:val="left" w:pos="1050"/>
        </w:tabs>
        <w:spacing w:line="400" w:lineRule="exact"/>
        <w:ind w:firstLine="482"/>
        <w:rPr>
          <w:rFonts w:ascii="宋体" w:eastAsia="宋体" w:hAnsi="宋体"/>
          <w:b/>
          <w:bCs/>
          <w:sz w:val="24"/>
          <w:szCs w:val="24"/>
        </w:rPr>
      </w:pPr>
      <w:r>
        <w:rPr>
          <w:rFonts w:ascii="宋体" w:eastAsia="宋体" w:hAnsi="宋体" w:hint="eastAsia"/>
          <w:b/>
          <w:bCs/>
          <w:sz w:val="24"/>
          <w:szCs w:val="24"/>
        </w:rPr>
        <w:t>（一）投标人存在下列情况之一的，其投标无效：</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1.投标文件未按招标文件要求签署、盖章的；</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2.不具备招标文件中规定的资格要求的，未提供格式条款《关于资格的声明函》承诺书或者对该承诺书作实质性修改的；</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lastRenderedPageBreak/>
        <w:t>3.报价超过招标文件中规定的预算金额或者最高限价的；</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4.投标文件含有采购人不能接受的附加条件的；</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5.投标文件未按规定的期限、地点送达的；</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6.投标文件内容未实质性响应或不符合法律法规和招标文件中规定的其他实质性要求的；</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7.投标文件中同一方案有选择性报价且未声明以哪一个为准的；</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8.不响应招标文件中的付款方式的；</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9.其他法律法规及本招标文件规定的属于无效投标的情形。</w:t>
      </w:r>
    </w:p>
    <w:p w:rsidR="00AD5845" w:rsidRDefault="00993C6B">
      <w:pPr>
        <w:tabs>
          <w:tab w:val="left" w:pos="1050"/>
        </w:tabs>
        <w:spacing w:line="400" w:lineRule="exact"/>
        <w:ind w:firstLine="482"/>
        <w:rPr>
          <w:rFonts w:ascii="宋体" w:eastAsia="宋体" w:hAnsi="宋体"/>
          <w:b/>
          <w:bCs/>
          <w:sz w:val="24"/>
          <w:szCs w:val="24"/>
        </w:rPr>
      </w:pPr>
      <w:r>
        <w:rPr>
          <w:rFonts w:ascii="宋体" w:eastAsia="宋体" w:hAnsi="宋体" w:hint="eastAsia"/>
          <w:b/>
          <w:bCs/>
          <w:sz w:val="24"/>
          <w:szCs w:val="24"/>
        </w:rPr>
        <w:t>（二）投标人有下列情形之一的，视为串通投标，其投标无效，并按《中华人民共和国政府采购法》第七十七条规定追究法律责任：</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1.投标单位直接或间接从采购人或采购代理机构处获得其他投标单位的投标情况，并修改其投标文件；</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2.评审活动开始前投标单位直接或间接从采购人或采购代理机构处获得评标委员会组成人员情况；</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3.投标单位接受采购人或采购代理机构授意撤换、修改投标文件；</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4.投标单位之间协商投标报价、技术方案等投标文件实质性内容；</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5.属于同一集团、协会、商会等组织成员的投标单位按照该组织要求协同投标；</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6.投标单位之间事先约定由某一特定投标单位中标；</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7.投标单位之间商定部分投标单位放弃投标或者放弃中标；</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8.投标单位与采购人或采购代理机构之间、投标单位相互之间为谋求特定投标单位中标成交或者排斥其他投标单位的其他串通行为；</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9.不同投标人的投标文件由同一单位或者个人编制；</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10.不同投标人委托同一单位或者个人办理投标事宜；</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11.不同投标人的投标文件载明的项目管理成员为同一人；</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12.不同投标人的投标文件异常一致或者投标报价呈规律性差异；</w:t>
      </w:r>
    </w:p>
    <w:p w:rsidR="00AD5845" w:rsidRDefault="00993C6B">
      <w:pPr>
        <w:tabs>
          <w:tab w:val="left" w:pos="1050"/>
        </w:tabs>
        <w:spacing w:line="400" w:lineRule="exact"/>
        <w:ind w:firstLine="480"/>
        <w:rPr>
          <w:rFonts w:ascii="宋体" w:eastAsia="宋体" w:hAnsi="宋体"/>
          <w:bCs/>
          <w:sz w:val="24"/>
          <w:szCs w:val="24"/>
        </w:rPr>
      </w:pPr>
      <w:r>
        <w:rPr>
          <w:rFonts w:ascii="宋体" w:eastAsia="宋体" w:hAnsi="宋体" w:hint="eastAsia"/>
          <w:bCs/>
          <w:sz w:val="24"/>
          <w:szCs w:val="24"/>
        </w:rPr>
        <w:t>13.不同投标人的投标文件相互混装。</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八、开标、评标：</w:t>
      </w:r>
    </w:p>
    <w:p w:rsidR="00AD5845" w:rsidRDefault="00993C6B">
      <w:pPr>
        <w:spacing w:line="400" w:lineRule="exact"/>
        <w:ind w:firstLine="482"/>
        <w:rPr>
          <w:rFonts w:ascii="宋体" w:eastAsia="宋体" w:hAnsi="宋体"/>
          <w:b/>
          <w:sz w:val="24"/>
          <w:szCs w:val="24"/>
        </w:rPr>
      </w:pPr>
      <w:r>
        <w:rPr>
          <w:rFonts w:ascii="宋体" w:eastAsia="宋体" w:hAnsi="宋体" w:hint="eastAsia"/>
          <w:b/>
          <w:sz w:val="24"/>
          <w:szCs w:val="24"/>
        </w:rPr>
        <w:t>（一）开标</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w:t>
      </w:r>
      <w:r>
        <w:rPr>
          <w:rFonts w:ascii="宋体" w:eastAsia="宋体" w:hAnsi="宋体" w:hint="eastAsia"/>
          <w:bCs/>
          <w:sz w:val="24"/>
          <w:szCs w:val="24"/>
        </w:rPr>
        <w:t>开标由江阴市政府采购中心主持。</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开标过程由</w:t>
      </w:r>
      <w:r>
        <w:rPr>
          <w:rFonts w:ascii="宋体" w:eastAsia="宋体" w:hAnsi="宋体" w:hint="eastAsia"/>
          <w:sz w:val="24"/>
          <w:szCs w:val="24"/>
        </w:rPr>
        <w:t>江阴市政府采购中心</w:t>
      </w:r>
      <w:r>
        <w:rPr>
          <w:rFonts w:ascii="宋体" w:eastAsia="宋体" w:hAnsi="宋体"/>
          <w:sz w:val="24"/>
          <w:szCs w:val="24"/>
        </w:rPr>
        <w:t>负责记录。</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w:t>
      </w:r>
      <w:r>
        <w:rPr>
          <w:rFonts w:ascii="宋体" w:eastAsia="宋体" w:hAnsi="宋体"/>
          <w:sz w:val="24"/>
          <w:szCs w:val="24"/>
        </w:rPr>
        <w:t>投标人未参加开标的，视同认可开标结果。</w:t>
      </w:r>
    </w:p>
    <w:p w:rsidR="00AD5845" w:rsidRDefault="00993C6B">
      <w:pPr>
        <w:spacing w:line="400" w:lineRule="exact"/>
        <w:ind w:firstLine="482"/>
        <w:rPr>
          <w:rFonts w:ascii="宋体" w:eastAsia="宋体" w:hAnsi="宋体"/>
          <w:b/>
          <w:sz w:val="24"/>
          <w:szCs w:val="24"/>
        </w:rPr>
      </w:pPr>
      <w:r>
        <w:rPr>
          <w:rFonts w:ascii="宋体" w:eastAsia="宋体" w:hAnsi="宋体" w:hint="eastAsia"/>
          <w:b/>
          <w:sz w:val="24"/>
          <w:szCs w:val="24"/>
        </w:rPr>
        <w:t>（二）评标</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评标工作由江阴市政府采购中心负责组织，具体评标事务由依法组建的评标委员会负责。采购人依法组成资格审查小组对投标人的资格进行审查。采购人代表和评审专家依法组建评标委员会，评审专家实行回避制度。</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lastRenderedPageBreak/>
        <w:t>2.投标文件初审。初审分为资格性检查和符合性检查。</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A.资格性检查：</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（1）依据法律法规和招标文件的规定，资格审查小组对投标文件组成中的资格证明文件（文件1－文件3）等进行审查，以确定投标单位是否具备投标资格。</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ascii="宋体" w:eastAsia="宋体" w:hAnsi="宋体" w:hint="eastAsia"/>
          <w:sz w:val="24"/>
          <w:szCs w:val="24"/>
        </w:rPr>
        <w:t>接受联合体的项目，两个以上的自然人、法人或者其他组织组成一个联合体，以一个投标单位的身份共同参加政府采购活动的，联合体成员存在不良信用记录的，视同联合体存在不良信用记录。</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B.符合性检查：</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（1）评标委员会依据招标文件的规定，从投标文件的有效性、完整性和对招标文件的响应程度进行审查，以确定是否对招标文件的实质性要求作出响应。</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（a）投标文件载明的采购项目的完成期限超过招标文件规定的期限</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（b）投标文件严重背离招标文件中确定的技术功能要求</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（c）投标文件附有采购人不能接受的商务条件</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（d）不符合招标文件中规定的其他实质性要求</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确定投标文件的响应性只根据投标文件本身的内容，而不寻求外部证据。</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如果投标文件没有实质上响应招标文件的要求，</w:t>
      </w:r>
      <w:r>
        <w:rPr>
          <w:rFonts w:ascii="宋体" w:eastAsia="宋体" w:hAnsi="宋体"/>
          <w:sz w:val="24"/>
          <w:szCs w:val="24"/>
        </w:rPr>
        <w:t>评标委员会</w:t>
      </w:r>
      <w:r>
        <w:rPr>
          <w:rFonts w:ascii="宋体" w:eastAsia="宋体" w:hAnsi="宋体" w:hint="eastAsia"/>
          <w:sz w:val="24"/>
          <w:szCs w:val="24"/>
        </w:rPr>
        <w:t>将予以拒绝。投标人不得通过修正或撤销不符合要求的偏离或保留从而使其投标成为实质上响应的投标。</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3.评标方法</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具体办法和标准详见招标文件第四章《评标方法和评标标准》。</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4.投标文件的澄清：</w:t>
      </w:r>
      <w:r>
        <w:rPr>
          <w:rFonts w:ascii="宋体" w:eastAsia="宋体" w:hAnsi="宋体"/>
          <w:sz w:val="24"/>
          <w:szCs w:val="24"/>
        </w:rPr>
        <w:t>对于投标文件中含义不明确、同类问题表述不一致或者有明显文字和计算错误的内容，评标委员会应当以书面形式要求投标人作出必要的澄清、说明或者补正。</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投标人的澄清、说明或者补正应当采用书面形式，并加盖公章，或者由法定代表人或其授权</w:t>
      </w:r>
      <w:r>
        <w:rPr>
          <w:rFonts w:ascii="宋体" w:eastAsia="宋体" w:hAnsi="宋体" w:hint="eastAsia"/>
          <w:sz w:val="24"/>
          <w:szCs w:val="24"/>
        </w:rPr>
        <w:t>委托人</w:t>
      </w:r>
      <w:r>
        <w:rPr>
          <w:rFonts w:ascii="宋体" w:eastAsia="宋体" w:hAnsi="宋体"/>
          <w:sz w:val="24"/>
          <w:szCs w:val="24"/>
        </w:rPr>
        <w:t>签字。投标人的澄清、说明或者补正不得超出投标文件的范围或者改变投标文件的实质性内容。</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5.</w:t>
      </w:r>
      <w:r>
        <w:rPr>
          <w:rFonts w:ascii="宋体" w:eastAsia="宋体" w:hAnsi="宋体"/>
          <w:sz w:val="24"/>
          <w:szCs w:val="24"/>
        </w:rPr>
        <w:t>投标文件报价出现前后不一致的，按照下列规定修正：</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（一）投标文件中开标一览表（报价表）内容与投标文件中相应内容不一致的，以开标一览表（报价表）为准；</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（二）大写金额和小写金额不一致的，以大写金额为准；</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（三）单价金额小数点或者百分比有明显错位的，以开标一览表的总价为准，并修改</w:t>
      </w:r>
      <w:r>
        <w:rPr>
          <w:rFonts w:ascii="宋体" w:eastAsia="宋体" w:hAnsi="宋体"/>
          <w:sz w:val="24"/>
          <w:szCs w:val="24"/>
        </w:rPr>
        <w:lastRenderedPageBreak/>
        <w:t>单价；</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（四）总价金额与按单价汇总金额不一致的，以单价金额计算结果为准。</w:t>
      </w:r>
    </w:p>
    <w:p w:rsidR="00AD5845" w:rsidRDefault="00993C6B">
      <w:pPr>
        <w:spacing w:line="400" w:lineRule="exact"/>
        <w:ind w:firstLine="480"/>
        <w:rPr>
          <w:rFonts w:ascii="宋体" w:eastAsia="宋体" w:hAnsi="宋体"/>
          <w:sz w:val="24"/>
          <w:szCs w:val="24"/>
        </w:rPr>
      </w:pPr>
      <w:r>
        <w:rPr>
          <w:rFonts w:ascii="宋体" w:eastAsia="宋体" w:hAnsi="宋体"/>
          <w:sz w:val="24"/>
          <w:szCs w:val="24"/>
        </w:rPr>
        <w:t>同时出现两种以上不一致的，按照前款规定的顺序修正。修正后的报价按照</w:t>
      </w:r>
      <w:r>
        <w:rPr>
          <w:rFonts w:ascii="宋体" w:eastAsia="宋体" w:hAnsi="宋体" w:hint="eastAsia"/>
          <w:sz w:val="24"/>
          <w:szCs w:val="24"/>
        </w:rPr>
        <w:t>《政府采购货物和服务招标投标管理办法》</w:t>
      </w:r>
      <w:r>
        <w:rPr>
          <w:rFonts w:ascii="宋体" w:eastAsia="宋体" w:hAnsi="宋体"/>
          <w:sz w:val="24"/>
          <w:szCs w:val="24"/>
        </w:rPr>
        <w:t>第五十一条第二款的规定经投标人确认后产生约束力，投标人不确认的，其投标无效。</w:t>
      </w:r>
    </w:p>
    <w:p w:rsidR="00AD5845" w:rsidRDefault="00993C6B">
      <w:pPr>
        <w:spacing w:line="400" w:lineRule="exact"/>
        <w:ind w:firstLine="482"/>
        <w:rPr>
          <w:rFonts w:ascii="宋体" w:eastAsia="宋体" w:hAnsi="宋体"/>
          <w:b/>
          <w:sz w:val="24"/>
          <w:szCs w:val="24"/>
        </w:rPr>
      </w:pPr>
      <w:r>
        <w:rPr>
          <w:rFonts w:ascii="宋体" w:eastAsia="宋体" w:hAnsi="宋体" w:hint="eastAsia"/>
          <w:b/>
          <w:sz w:val="24"/>
          <w:szCs w:val="24"/>
        </w:rPr>
        <w:t>6.异常低价投标（响应）审查</w:t>
      </w:r>
    </w:p>
    <w:p w:rsidR="00AD5845" w:rsidRDefault="00993C6B">
      <w:pPr>
        <w:spacing w:line="400" w:lineRule="exact"/>
        <w:ind w:firstLine="482"/>
        <w:rPr>
          <w:rFonts w:ascii="宋体" w:eastAsia="宋体" w:hAnsi="宋体"/>
          <w:b/>
          <w:sz w:val="24"/>
          <w:szCs w:val="24"/>
        </w:rPr>
      </w:pPr>
      <w:r>
        <w:rPr>
          <w:rFonts w:ascii="宋体" w:eastAsia="宋体" w:hAnsi="宋体" w:hint="eastAsia"/>
          <w:b/>
          <w:sz w:val="24"/>
          <w:szCs w:val="24"/>
        </w:rPr>
        <w:t>（1）评标（评审）过程中出现下列情形之一的，评标（评审）委员会应当启动异常低价投标（响应）审查程序：</w:t>
      </w:r>
    </w:p>
    <w:p w:rsidR="00AD5845" w:rsidRDefault="00993C6B">
      <w:pPr>
        <w:spacing w:line="400" w:lineRule="exact"/>
        <w:ind w:firstLine="482"/>
        <w:rPr>
          <w:rFonts w:ascii="宋体" w:eastAsia="宋体" w:hAnsi="宋体"/>
          <w:b/>
          <w:sz w:val="24"/>
          <w:szCs w:val="24"/>
        </w:rPr>
      </w:pPr>
      <w:r>
        <w:rPr>
          <w:rFonts w:ascii="宋体" w:eastAsia="宋体" w:hAnsi="宋体" w:hint="eastAsia"/>
          <w:b/>
          <w:sz w:val="24"/>
          <w:szCs w:val="24"/>
        </w:rPr>
        <w:t>（a）投标（响应）报价低于采购项目预算50%的，即投标（响应）报价＜采购项目预算×50%；</w:t>
      </w:r>
    </w:p>
    <w:p w:rsidR="00AD5845" w:rsidRDefault="00993C6B">
      <w:pPr>
        <w:spacing w:line="400" w:lineRule="exact"/>
        <w:ind w:firstLine="482"/>
        <w:rPr>
          <w:rFonts w:ascii="宋体" w:eastAsia="宋体" w:hAnsi="宋体"/>
          <w:b/>
          <w:sz w:val="24"/>
          <w:szCs w:val="24"/>
        </w:rPr>
      </w:pPr>
      <w:r>
        <w:rPr>
          <w:rFonts w:ascii="宋体" w:eastAsia="宋体" w:hAnsi="宋体" w:hint="eastAsia"/>
          <w:b/>
          <w:sz w:val="24"/>
          <w:szCs w:val="24"/>
        </w:rPr>
        <w:t>（b）投标（响应）报价低于采购项目最高限价45%的，即投标（响应）报价＜采购项目最高限价×45%；</w:t>
      </w:r>
    </w:p>
    <w:p w:rsidR="00AD5845" w:rsidRDefault="00993C6B">
      <w:pPr>
        <w:spacing w:line="400" w:lineRule="exact"/>
        <w:ind w:firstLine="482"/>
        <w:rPr>
          <w:rFonts w:ascii="宋体" w:eastAsia="宋体" w:hAnsi="宋体"/>
          <w:b/>
          <w:sz w:val="24"/>
          <w:szCs w:val="24"/>
        </w:rPr>
      </w:pPr>
      <w:r>
        <w:rPr>
          <w:rFonts w:ascii="宋体" w:eastAsia="宋体" w:hAnsi="宋体" w:hint="eastAsia"/>
          <w:b/>
          <w:sz w:val="24"/>
          <w:szCs w:val="24"/>
        </w:rPr>
        <w:t>（c）评标（评审）委员会认定的供应商报价过低、有可能影响产品质量或者不能诚信履约的其他情形。</w:t>
      </w:r>
    </w:p>
    <w:p w:rsidR="00AD5845" w:rsidRDefault="00993C6B">
      <w:pPr>
        <w:spacing w:line="400" w:lineRule="exact"/>
        <w:ind w:firstLine="482"/>
        <w:rPr>
          <w:rFonts w:ascii="宋体" w:eastAsia="宋体" w:hAnsi="宋体"/>
          <w:b/>
          <w:sz w:val="24"/>
          <w:szCs w:val="24"/>
        </w:rPr>
      </w:pPr>
      <w:r>
        <w:rPr>
          <w:rFonts w:ascii="宋体" w:eastAsia="宋体" w:hAnsi="宋体" w:hint="eastAsia"/>
          <w:b/>
          <w:sz w:val="24"/>
          <w:szCs w:val="24"/>
        </w:rPr>
        <w:t>（2）启动异常低价投标（响应）审查后，评标（评审）委员会应当要求相关供应商在评标现场合理的时间内，提供项目具体成本测算等与报价合理性相关的书面说明及相关佐证材料，对投标（响应）价格作出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7.</w:t>
      </w:r>
      <w:r>
        <w:rPr>
          <w:rFonts w:ascii="宋体" w:eastAsia="宋体" w:hAnsi="宋体"/>
          <w:sz w:val="24"/>
          <w:szCs w:val="24"/>
        </w:rPr>
        <w:t>评标委员会发现招标文件存在歧义、重大缺陷导致评标工作无法进行，或者招标文件内容违反国家有关强制性规定的，应当停止评标工作，与采购人或者</w:t>
      </w:r>
      <w:r>
        <w:rPr>
          <w:rFonts w:ascii="宋体" w:eastAsia="宋体" w:hAnsi="宋体" w:hint="eastAsia"/>
          <w:sz w:val="24"/>
          <w:szCs w:val="24"/>
        </w:rPr>
        <w:t>政府采购中心</w:t>
      </w:r>
      <w:r>
        <w:rPr>
          <w:rFonts w:ascii="宋体" w:eastAsia="宋体" w:hAnsi="宋体"/>
          <w:sz w:val="24"/>
          <w:szCs w:val="24"/>
        </w:rPr>
        <w:t>沟通并作书面记录。采购人或者</w:t>
      </w:r>
      <w:r>
        <w:rPr>
          <w:rFonts w:ascii="宋体" w:eastAsia="宋体" w:hAnsi="宋体" w:hint="eastAsia"/>
          <w:sz w:val="24"/>
          <w:szCs w:val="24"/>
        </w:rPr>
        <w:t>政府采购中心</w:t>
      </w:r>
      <w:r>
        <w:rPr>
          <w:rFonts w:ascii="宋体" w:eastAsia="宋体" w:hAnsi="宋体"/>
          <w:sz w:val="24"/>
          <w:szCs w:val="24"/>
        </w:rPr>
        <w:t>确认后，应当修改招标文件，重新组织采购活动。</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九、确定中标单位：</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1.评标委员会根据</w:t>
      </w:r>
      <w:r>
        <w:rPr>
          <w:rFonts w:ascii="宋体" w:eastAsia="宋体" w:hAnsi="宋体" w:hint="eastAsia"/>
          <w:bCs/>
          <w:sz w:val="24"/>
          <w:szCs w:val="24"/>
        </w:rPr>
        <w:t>评标方法和评标标准确定</w:t>
      </w:r>
      <w:r>
        <w:rPr>
          <w:rFonts w:ascii="宋体" w:eastAsia="宋体" w:hAnsi="宋体" w:hint="eastAsia"/>
          <w:sz w:val="24"/>
          <w:szCs w:val="24"/>
        </w:rPr>
        <w:t>第一中标候选单位，采购人确定为中标单位。</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2.确定中标单位2个工作日内发布中标公告，并向中标单位发出中标通知书。</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3.投标、评标及确定中标单位的整个过程均由相关部门进行现场监督。</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4.江阴市政府采购中心不负责向任何投标单位说明中标或不中标的原因。</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十、质疑处理：</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投标单位质疑按《中华人民共和国政府采购法》《中华人民共和国政府采购法实施条例》《政府采购货物和服务招标投标管理办法》《政府采购质疑和投诉办法》《江苏省政府采购供应商监督管理暂行办法》等有关规定处理。</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2.投标单位认为采购文件、采购过程和中标结果使自己的权益受到损害的，可以在知</w:t>
      </w:r>
      <w:r>
        <w:rPr>
          <w:rFonts w:ascii="宋体" w:eastAsia="宋体" w:hAnsi="宋体" w:hint="eastAsia"/>
          <w:sz w:val="24"/>
          <w:szCs w:val="24"/>
        </w:rPr>
        <w:lastRenderedPageBreak/>
        <w:t>道或者应知其权益受到损害之日起七个工作日内，以书面形式向采购人或采购中心提出质疑。</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 xml:space="preserve">3.投标单位提出质疑应当提交质疑函和必要的证明材料。质疑函应当包括下列内容： </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（1）投标单位的姓名或者名称、地址、邮编、联系人及联系电话；</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（2）质疑项目的名称、编号；</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（3）具体、明确的质疑事项和与质疑事项相关的请求；</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（4）事实依据；</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（5）必要的法律依据；</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（6）提出质疑的日期。</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（7）质疑人以联合体形式参加采购活动的，其质疑应由组成联合体的所有供应商共同提出。</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（8）质疑函、授权委托书格式请到江阴市公共资源交易中心网站的“政府采购</w:t>
      </w:r>
      <w:r>
        <w:rPr>
          <w:rFonts w:ascii="宋体" w:eastAsia="宋体" w:hAnsi="宋体" w:hint="eastAsia"/>
          <w:bCs/>
          <w:sz w:val="24"/>
          <w:szCs w:val="24"/>
        </w:rPr>
        <w:t>——＞</w:t>
      </w:r>
      <w:r>
        <w:rPr>
          <w:rFonts w:ascii="宋体" w:eastAsia="宋体" w:hAnsi="宋体" w:hint="eastAsia"/>
          <w:sz w:val="24"/>
          <w:szCs w:val="24"/>
        </w:rPr>
        <w:t>资料下载”中下载；</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（9）未按上述要求提交的质疑函（仅限于原件）采购人、采购中心有权不予受理。</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p>
    <w:p w:rsidR="00AD5845" w:rsidRDefault="00993C6B">
      <w:pPr>
        <w:spacing w:line="400" w:lineRule="exact"/>
        <w:ind w:firstLine="480"/>
        <w:rPr>
          <w:rFonts w:ascii="宋体" w:eastAsia="宋体" w:hAnsi="宋体"/>
          <w:b/>
          <w:sz w:val="24"/>
          <w:szCs w:val="24"/>
        </w:rPr>
      </w:pPr>
      <w:r>
        <w:rPr>
          <w:rFonts w:ascii="宋体" w:eastAsia="宋体" w:hAnsi="宋体" w:hint="eastAsia"/>
          <w:sz w:val="24"/>
          <w:szCs w:val="24"/>
        </w:rPr>
        <w:t>5.</w:t>
      </w:r>
      <w:r>
        <w:rPr>
          <w:rFonts w:ascii="宋体" w:eastAsia="宋体" w:hAnsi="宋体" w:hint="eastAsia"/>
          <w:b/>
          <w:sz w:val="24"/>
          <w:szCs w:val="24"/>
        </w:rPr>
        <w:t>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采购人、采购中心只接收以纸质原件形式送达的质疑，投标单位可采用现场递交或邮寄递交方式送达（采购人和采购中心不接受未填写快递运单的快件）。</w:t>
      </w:r>
    </w:p>
    <w:p w:rsidR="00AD5845" w:rsidRDefault="00993C6B">
      <w:pPr>
        <w:spacing w:line="400" w:lineRule="exact"/>
        <w:ind w:firstLine="480"/>
        <w:rPr>
          <w:rFonts w:ascii="宋体" w:eastAsia="宋体" w:hAnsi="宋体"/>
          <w:sz w:val="24"/>
          <w:szCs w:val="24"/>
          <w:u w:val="single"/>
        </w:rPr>
      </w:pPr>
      <w:r>
        <w:rPr>
          <w:rFonts w:ascii="宋体" w:eastAsia="宋体" w:hAnsi="宋体" w:hint="eastAsia"/>
          <w:sz w:val="24"/>
          <w:szCs w:val="24"/>
          <w:u w:val="single"/>
        </w:rPr>
        <w:t>采购人收件人：汤先生  收件地址：江阴市澄江西路139号 收件电话：18861690296</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u w:val="single"/>
        </w:rPr>
        <w:t>采购中心收件人：张先生  收件地址：江阴市长江路188号江阴市政务服务中心619、621室  收件电话：18961621156</w:t>
      </w:r>
    </w:p>
    <w:p w:rsidR="00AD5845" w:rsidRDefault="00993C6B">
      <w:pPr>
        <w:spacing w:line="400" w:lineRule="exact"/>
        <w:ind w:firstLine="482"/>
        <w:rPr>
          <w:rFonts w:ascii="宋体" w:eastAsia="宋体" w:hAnsi="宋体"/>
          <w:sz w:val="24"/>
          <w:szCs w:val="24"/>
        </w:rPr>
      </w:pPr>
      <w:r>
        <w:rPr>
          <w:rFonts w:ascii="宋体" w:eastAsia="宋体" w:hAnsi="宋体" w:hint="eastAsia"/>
          <w:b/>
          <w:sz w:val="24"/>
          <w:szCs w:val="24"/>
        </w:rPr>
        <w:t>投标单位应当在快递寄出后联系采购人或采购中心告知质疑函接收时间及质疑函快递单号</w:t>
      </w:r>
      <w:r>
        <w:rPr>
          <w:rFonts w:ascii="宋体" w:eastAsia="宋体" w:hAnsi="宋体" w:hint="eastAsia"/>
          <w:sz w:val="24"/>
          <w:szCs w:val="24"/>
        </w:rPr>
        <w:t>，因未告知接收时间导致未及时答复质疑的，采购人、采购中心将不予承担责任。</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lastRenderedPageBreak/>
        <w:t>6.潜在投标单位已依法获取其可质疑的采购文件的，可以对该文件提出质疑。</w:t>
      </w:r>
      <w:r>
        <w:rPr>
          <w:rFonts w:ascii="宋体" w:eastAsia="宋体" w:hAnsi="宋体" w:hint="eastAsia"/>
          <w:b/>
          <w:sz w:val="24"/>
          <w:szCs w:val="24"/>
        </w:rPr>
        <w:t>潜在投标单位针对采购文件提出书面质疑的，须同时提供对可质疑的采购文件已进行依法获取的证明（即“苏采云”系统中本项目《投标供应商确认函》），且采购人、采购中心有权向“苏采云”系统平台方进行核实。</w:t>
      </w:r>
      <w:r>
        <w:rPr>
          <w:rFonts w:ascii="宋体" w:eastAsia="宋体" w:hAnsi="宋体" w:hint="eastAsia"/>
          <w:sz w:val="24"/>
          <w:szCs w:val="24"/>
        </w:rPr>
        <w:t>对采购文件提出质疑时，以非书面形式、属于对采购文件解释澄清范围、采购公告期限届满之日起七个工作日之外提交、未同时提供依法获取采购文件的证明以及匿名的质疑将不予受理。</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8.投标单位提出质疑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p>
    <w:p w:rsidR="00AD5845" w:rsidRDefault="00993C6B">
      <w:pPr>
        <w:spacing w:line="400" w:lineRule="exact"/>
        <w:ind w:firstLine="480"/>
        <w:rPr>
          <w:rFonts w:ascii="宋体" w:eastAsia="宋体" w:hAnsi="宋体"/>
          <w:szCs w:val="24"/>
        </w:rPr>
      </w:pPr>
      <w:r>
        <w:rPr>
          <w:rFonts w:ascii="宋体" w:eastAsia="宋体" w:hAnsi="宋体" w:hint="eastAsia"/>
          <w:sz w:val="24"/>
          <w:szCs w:val="24"/>
        </w:rPr>
        <w:t xml:space="preserve">9.采购人、采购中心将在收到投标单位的有效书面质疑函后七个工作日内作出答复，并以书面形式通知质疑投标单位和其他有关投标单位，但答复的内容不得涉及商业秘密。 </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十一、采购项目的废标：</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在评标采购中，出现下列情况之一的，应予废标；</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1.符合专业条件的投标人或者对招标文件作出实质性响应的投标人不足三家的；</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2.出现影响采购公正的违法、违规行为的；</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3.投标单位的报价均超过采购预算，采购人不能支付的；</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4.因重大变故，采购任务取消的。</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十二、投标保证金：</w:t>
      </w:r>
      <w:r>
        <w:rPr>
          <w:rFonts w:ascii="宋体" w:eastAsia="宋体" w:hAnsi="宋体" w:hint="eastAsia"/>
          <w:bCs/>
          <w:sz w:val="24"/>
          <w:szCs w:val="24"/>
        </w:rPr>
        <w:t>本项目免收投标保证金。</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十三、中标无效的确认：</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（一）提供虚假材料谋取中标、成交的；</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（二）采取不正当手段诋毁、排挤其他投标单位的；</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（三）与采购人、其他投标单位或者采购代理机构恶意串通的；</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（四）向采购人、采购代理机构行贿或者提供其他不正当利益的；</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（五）在招标采购过程中与采购人进行协商谈判的；</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lastRenderedPageBreak/>
        <w:t>（六）拒绝有关部门监督检查或者提供虚假情况的。</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投标单位有前款第（一）至（五）项情形之一的，中标无效。</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十四、签订合同：</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2.签订合同时，中标方须向采购人提供1份与网上投标文件一致的纸质打印投标文件。</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 签订合同后，中标人不得将合同标的进行转包。未经采购人同意，中标人也不得采用分包的形式履行合同，否则采购人有权终止合同。转包或分包造成采购人损失的，中标人应承担相应赔偿责任。</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4.</w:t>
      </w:r>
      <w:r>
        <w:rPr>
          <w:rFonts w:ascii="宋体" w:eastAsia="宋体" w:hAnsi="宋体"/>
          <w:sz w:val="24"/>
          <w:szCs w:val="24"/>
        </w:rPr>
        <w:t>履约保证金的收取：合同签署</w:t>
      </w:r>
      <w:r>
        <w:rPr>
          <w:rFonts w:ascii="宋体" w:eastAsia="宋体" w:hAnsi="宋体" w:hint="eastAsia"/>
          <w:sz w:val="24"/>
          <w:szCs w:val="24"/>
        </w:rPr>
        <w:t>时</w:t>
      </w:r>
      <w:r>
        <w:rPr>
          <w:rFonts w:ascii="宋体" w:eastAsia="宋体" w:hAnsi="宋体"/>
          <w:sz w:val="24"/>
          <w:szCs w:val="24"/>
        </w:rPr>
        <w:t>，中标方向采购单位缴纳履约保证金。</w:t>
      </w:r>
      <w:r>
        <w:rPr>
          <w:rFonts w:ascii="宋体" w:eastAsia="宋体" w:hAnsi="宋体" w:hint="eastAsia"/>
          <w:bCs/>
          <w:sz w:val="24"/>
          <w:szCs w:val="24"/>
        </w:rPr>
        <w:t>中标方向采购单位缴纳不超过政府采购合同金额的10%，采购人应当允许</w:t>
      </w:r>
      <w:r>
        <w:rPr>
          <w:rFonts w:ascii="宋体" w:eastAsia="宋体" w:hAnsi="宋体"/>
          <w:bCs/>
          <w:sz w:val="24"/>
          <w:szCs w:val="24"/>
        </w:rPr>
        <w:t>供应商自主选择以支票、 汇票、 本票、 保函等非现金形式缴纳或提交，</w:t>
      </w:r>
      <w:r>
        <w:rPr>
          <w:rFonts w:ascii="宋体" w:eastAsia="宋体" w:hAnsi="宋体" w:hint="eastAsia"/>
          <w:bCs/>
          <w:sz w:val="24"/>
          <w:szCs w:val="24"/>
        </w:rPr>
        <w:t>并与中标供应商在采购合同中约定履约保证金退还的方式、时间、条件和不予退还的情形，明确逾期退还履约保证金的违约责任。</w:t>
      </w:r>
      <w:r>
        <w:rPr>
          <w:rFonts w:ascii="宋体" w:eastAsia="宋体" w:hAnsi="宋体" w:hint="eastAsia"/>
          <w:sz w:val="24"/>
          <w:szCs w:val="24"/>
        </w:rPr>
        <w:t>采购单位收到缴纳的履约保证金后需向中标单位出具有效的履约保证金收款凭证。</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5.</w:t>
      </w:r>
      <w:r>
        <w:rPr>
          <w:rFonts w:ascii="宋体" w:eastAsia="宋体" w:hAnsi="宋体"/>
          <w:sz w:val="24"/>
          <w:szCs w:val="24"/>
        </w:rPr>
        <w:t>履约保证金的管理及退还：采购单位应做好履约保证金的账务处理工作，实行专项管理，</w:t>
      </w:r>
      <w:r>
        <w:rPr>
          <w:rFonts w:ascii="宋体" w:eastAsia="宋体" w:hAnsi="宋体" w:hint="eastAsia"/>
          <w:sz w:val="24"/>
          <w:szCs w:val="24"/>
        </w:rPr>
        <w:t>不得违规收取、挪用、截留等</w:t>
      </w:r>
      <w:r>
        <w:rPr>
          <w:rFonts w:ascii="宋体" w:eastAsia="宋体" w:hAnsi="宋体"/>
          <w:sz w:val="24"/>
          <w:szCs w:val="24"/>
        </w:rPr>
        <w:t>其他用途。</w:t>
      </w:r>
      <w:r>
        <w:rPr>
          <w:rFonts w:ascii="宋体" w:eastAsia="宋体" w:hAnsi="宋体" w:hint="eastAsia"/>
          <w:sz w:val="24"/>
          <w:szCs w:val="24"/>
        </w:rPr>
        <w:t>采购单位按照采购合同约定及时退还履约保证金，不计利息。</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6.江阴市政府采购中心监督合同的履行，协调和处理履约过程中的问题，同时对售后</w:t>
      </w:r>
      <w:r>
        <w:rPr>
          <w:rFonts w:ascii="宋体" w:eastAsia="宋体" w:hAnsi="宋体" w:hint="eastAsia"/>
          <w:bCs/>
          <w:sz w:val="24"/>
          <w:szCs w:val="24"/>
        </w:rPr>
        <w:t>服务进行评</w:t>
      </w:r>
      <w:r>
        <w:rPr>
          <w:rFonts w:ascii="宋体" w:eastAsia="宋体" w:hAnsi="宋体" w:hint="eastAsia"/>
          <w:sz w:val="24"/>
          <w:szCs w:val="24"/>
        </w:rPr>
        <w:t>价。中标方未履行招标文件、投标文件和合同规定的义务，政府采购中心将根据具体情况提请政府采购管理部门作出相应处理。不可抗力除外。</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十五、付款方式：</w:t>
      </w:r>
      <w:r>
        <w:rPr>
          <w:rFonts w:ascii="宋体" w:eastAsia="宋体" w:hAnsi="宋体" w:hint="eastAsia"/>
          <w:sz w:val="24"/>
          <w:szCs w:val="24"/>
        </w:rPr>
        <w:t>详见项目要求。</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十六、政策功能：</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2.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3.本项目中如有涉及数据库、操作系统、通用服务器、工作站、一体式计算机、便携</w:t>
      </w:r>
      <w:r>
        <w:rPr>
          <w:rFonts w:ascii="宋体" w:eastAsia="宋体" w:hAnsi="宋体" w:hint="eastAsia"/>
          <w:sz w:val="24"/>
          <w:szCs w:val="24"/>
        </w:rPr>
        <w:lastRenderedPageBreak/>
        <w:t>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AD5845" w:rsidRDefault="00993C6B">
      <w:pPr>
        <w:spacing w:line="400" w:lineRule="exact"/>
        <w:rPr>
          <w:rFonts w:ascii="黑体" w:eastAsia="黑体" w:hAnsi="宋体"/>
          <w:sz w:val="28"/>
          <w:szCs w:val="28"/>
        </w:rPr>
      </w:pPr>
      <w:r>
        <w:rPr>
          <w:rFonts w:ascii="黑体" w:eastAsia="黑体" w:hAnsi="宋体" w:hint="eastAsia"/>
          <w:sz w:val="28"/>
          <w:szCs w:val="28"/>
        </w:rPr>
        <w:t>十七、履约保函政策：</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rsidR="00AD5845" w:rsidRDefault="00993C6B">
      <w:pPr>
        <w:spacing w:line="400" w:lineRule="exact"/>
        <w:jc w:val="left"/>
        <w:rPr>
          <w:rFonts w:ascii="宋体" w:eastAsia="宋体" w:hAnsi="宋体"/>
          <w:szCs w:val="24"/>
        </w:rPr>
      </w:pPr>
      <w:r>
        <w:rPr>
          <w:rFonts w:ascii="黑体" w:eastAsia="黑体" w:hAnsi="宋体" w:hint="eastAsia"/>
          <w:sz w:val="28"/>
          <w:szCs w:val="28"/>
        </w:rPr>
        <w:t>十八、政府采购合同融资：</w:t>
      </w:r>
    </w:p>
    <w:p w:rsidR="00AD5845" w:rsidRDefault="00993C6B">
      <w:pPr>
        <w:spacing w:line="400" w:lineRule="exact"/>
        <w:ind w:firstLine="480"/>
        <w:jc w:val="left"/>
        <w:rPr>
          <w:rFonts w:ascii="宋体" w:eastAsia="宋体" w:hAnsi="宋体"/>
          <w:sz w:val="24"/>
          <w:szCs w:val="24"/>
        </w:rPr>
      </w:pPr>
      <w:r>
        <w:rPr>
          <w:rFonts w:ascii="宋体" w:eastAsia="宋体" w:hAnsi="宋体"/>
          <w:sz w:val="24"/>
          <w:szCs w:val="24"/>
        </w:rPr>
        <w:t>根据国家扶持中小企业的有关政策，在我中心组织的采购项目中标、成交的供应商可根据自身情况，自行决定是否选择采用合同融资形式，如需要政府采购合同融资，请按锡财购</w:t>
      </w:r>
      <w:r>
        <w:rPr>
          <w:rFonts w:ascii="宋体" w:eastAsia="宋体" w:hAnsi="宋体" w:hint="eastAsia"/>
          <w:sz w:val="24"/>
          <w:szCs w:val="24"/>
        </w:rPr>
        <w:t>〔2020〕17号</w:t>
      </w:r>
      <w:r>
        <w:rPr>
          <w:rFonts w:ascii="宋体" w:eastAsia="宋体" w:hAnsi="宋体"/>
          <w:sz w:val="24"/>
          <w:szCs w:val="24"/>
        </w:rPr>
        <w:t>文件执行。</w:t>
      </w:r>
    </w:p>
    <w:p w:rsidR="00AD5845" w:rsidRDefault="00993C6B">
      <w:pPr>
        <w:spacing w:line="400" w:lineRule="exact"/>
        <w:ind w:firstLine="480"/>
        <w:jc w:val="left"/>
        <w:rPr>
          <w:rFonts w:ascii="宋体" w:eastAsia="宋体" w:hAnsi="宋体"/>
          <w:sz w:val="24"/>
          <w:szCs w:val="24"/>
        </w:rPr>
      </w:pPr>
      <w:r>
        <w:rPr>
          <w:rFonts w:ascii="宋体" w:eastAsia="宋体" w:hAnsi="宋体"/>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w:t>
      </w:r>
      <w:r>
        <w:rPr>
          <w:rFonts w:ascii="宋体" w:eastAsia="宋体" w:hAnsi="宋体"/>
          <w:sz w:val="24"/>
          <w:szCs w:val="24"/>
        </w:rPr>
        <w:lastRenderedPageBreak/>
        <w:t>线提出融资申请，自主选择金融机构及其融资产品，金融机构进行融资信息审查决定是否为其提供融资，做好预授信。双方达成融资意向后签订融资协议，确定融资成交信息并约定融资回款账户。</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十九、质量及验收：</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项目完毕后，中标方书面通知采购人验收，采购人依据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rsidR="00AD5845" w:rsidRDefault="00993C6B">
      <w:pPr>
        <w:spacing w:line="400" w:lineRule="exact"/>
        <w:rPr>
          <w:rFonts w:ascii="黑体" w:eastAsia="黑体" w:hAnsi="Times New Roman"/>
          <w:sz w:val="28"/>
          <w:szCs w:val="24"/>
        </w:rPr>
      </w:pPr>
      <w:r>
        <w:rPr>
          <w:rFonts w:ascii="黑体" w:eastAsia="黑体" w:hAnsi="Times New Roman" w:hint="eastAsia"/>
          <w:sz w:val="28"/>
          <w:szCs w:val="24"/>
        </w:rPr>
        <w:t>二十、中标服务费：</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 xml:space="preserve">本次采购，江阴市政府采购中心为中标单位提供免费服务。 </w:t>
      </w:r>
    </w:p>
    <w:p w:rsidR="00AD5845" w:rsidRDefault="00993C6B">
      <w:bookmarkStart w:id="11" w:name="_Toc172537488"/>
      <w:r>
        <w:br w:type="page" w:clear="all"/>
      </w:r>
    </w:p>
    <w:p w:rsidR="00AD5845" w:rsidRDefault="00AD5845"/>
    <w:p w:rsidR="00AD5845" w:rsidRDefault="00993C6B">
      <w:pPr>
        <w:pStyle w:val="af0"/>
        <w:rPr>
          <w:rFonts w:ascii="楷体_GB2312" w:eastAsia="楷体_GB2312" w:hAnsi="Times New Roman"/>
          <w:b/>
          <w:sz w:val="28"/>
          <w:szCs w:val="28"/>
        </w:rPr>
      </w:pPr>
      <w:r>
        <w:rPr>
          <w:rFonts w:hint="eastAsia"/>
        </w:rPr>
        <w:t>第三章　项目要求和有关说明</w:t>
      </w:r>
      <w:bookmarkEnd w:id="11"/>
    </w:p>
    <w:p w:rsidR="00AD5845" w:rsidRDefault="00993C6B">
      <w:pPr>
        <w:spacing w:line="400" w:lineRule="exact"/>
        <w:jc w:val="center"/>
        <w:rPr>
          <w:rFonts w:ascii="黑体" w:eastAsia="黑体" w:hAnsi="黑体" w:cs="黑体"/>
          <w:b/>
          <w:sz w:val="28"/>
          <w:szCs w:val="28"/>
        </w:rPr>
      </w:pPr>
      <w:r>
        <w:rPr>
          <w:rFonts w:ascii="宋体" w:eastAsia="宋体" w:hAnsi="宋体" w:cs="宋体" w:hint="eastAsia"/>
          <w:b/>
          <w:sz w:val="24"/>
          <w:szCs w:val="24"/>
        </w:rPr>
        <w:t>（以下要求均为实质性要求）</w:t>
      </w:r>
    </w:p>
    <w:p w:rsidR="00AD5845" w:rsidRDefault="00AD5845">
      <w:pPr>
        <w:spacing w:line="400" w:lineRule="exact"/>
        <w:rPr>
          <w:rFonts w:ascii="宋体" w:eastAsia="宋体" w:hAnsi="宋体"/>
          <w:sz w:val="24"/>
          <w:szCs w:val="24"/>
        </w:rPr>
      </w:pPr>
    </w:p>
    <w:p w:rsidR="00AD5845" w:rsidRDefault="00993C6B">
      <w:pPr>
        <w:spacing w:line="400" w:lineRule="exact"/>
        <w:ind w:firstLineChars="200" w:firstLine="560"/>
        <w:rPr>
          <w:rFonts w:ascii="黑体" w:eastAsia="黑体" w:hAnsi="黑体" w:cs="黑体"/>
          <w:sz w:val="28"/>
          <w:szCs w:val="28"/>
        </w:rPr>
      </w:pPr>
      <w:bookmarkStart w:id="12" w:name="_Toc407029850"/>
      <w:bookmarkStart w:id="13" w:name="_Toc172537489"/>
      <w:bookmarkEnd w:id="12"/>
      <w:r>
        <w:rPr>
          <w:rFonts w:ascii="黑体" w:eastAsia="黑体" w:hAnsi="黑体" w:cs="黑体" w:hint="eastAsia"/>
          <w:sz w:val="28"/>
          <w:szCs w:val="28"/>
        </w:rPr>
        <w:t>一、项目概况：</w:t>
      </w:r>
    </w:p>
    <w:p w:rsidR="00AD5845" w:rsidRDefault="00993C6B">
      <w:pPr>
        <w:spacing w:line="400" w:lineRule="exact"/>
        <w:ind w:firstLineChars="200" w:firstLine="482"/>
        <w:rPr>
          <w:rFonts w:ascii="宋体" w:eastAsia="宋体" w:hAnsi="宋体" w:cs="宋体"/>
          <w:b/>
          <w:sz w:val="24"/>
          <w:szCs w:val="24"/>
        </w:rPr>
      </w:pPr>
      <w:r>
        <w:rPr>
          <w:rFonts w:ascii="宋体" w:eastAsia="宋体" w:hAnsi="宋体" w:cs="宋体" w:hint="eastAsia"/>
          <w:b/>
          <w:sz w:val="24"/>
          <w:szCs w:val="24"/>
        </w:rPr>
        <w:t>1、项目基本情况</w:t>
      </w:r>
    </w:p>
    <w:p w:rsidR="00AD5845" w:rsidRDefault="00993C6B">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本管理服务地点位于江阴市滨江中路207</w:t>
      </w:r>
      <w:r>
        <w:rPr>
          <w:rFonts w:ascii="宋体" w:eastAsia="宋体" w:hAnsi="宋体" w:cs="宋体" w:hint="eastAsia"/>
          <w:bCs/>
          <w:sz w:val="24"/>
          <w:szCs w:val="24"/>
        </w:rPr>
        <w:t>号</w:t>
      </w:r>
      <w:r>
        <w:rPr>
          <w:rFonts w:ascii="宋体" w:eastAsia="宋体" w:hAnsi="宋体" w:cs="宋体" w:hint="eastAsia"/>
          <w:sz w:val="24"/>
          <w:szCs w:val="24"/>
        </w:rPr>
        <w:t>、服务范围：办公大楼及阁楼（保洁、维修、保安、厨房服务、绿化，电梯、消防等）、辅楼。</w:t>
      </w:r>
    </w:p>
    <w:p w:rsidR="00AD5845" w:rsidRDefault="00993C6B">
      <w:pPr>
        <w:spacing w:line="400" w:lineRule="exact"/>
        <w:ind w:firstLineChars="200" w:firstLine="480"/>
        <w:rPr>
          <w:rFonts w:ascii="宋体" w:eastAsia="宋体" w:hAnsi="宋体" w:cs="宋体"/>
          <w:color w:val="000000"/>
          <w:spacing w:val="-58"/>
          <w:sz w:val="24"/>
          <w:szCs w:val="24"/>
        </w:rPr>
      </w:pPr>
      <w:r>
        <w:rPr>
          <w:rFonts w:ascii="宋体" w:eastAsia="宋体" w:hAnsi="宋体" w:cs="宋体" w:hint="eastAsia"/>
          <w:color w:val="000000"/>
          <w:sz w:val="24"/>
          <w:szCs w:val="24"/>
        </w:rPr>
        <w:t>规模：中心大院地上6层及阁楼、辅楼，建筑面积：3400平方，绿化面积600平方，占地面积 6.8 亩。</w:t>
      </w:r>
    </w:p>
    <w:p w:rsidR="00AD5845" w:rsidRDefault="00993C6B">
      <w:pPr>
        <w:spacing w:line="4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主要功能分布情况：</w:t>
      </w:r>
    </w:p>
    <w:p w:rsidR="00AD5845" w:rsidRDefault="00993C6B">
      <w:pPr>
        <w:spacing w:line="4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大院：停车场、道路、绿化。</w:t>
      </w:r>
    </w:p>
    <w:p w:rsidR="00AD5845" w:rsidRDefault="00993C6B">
      <w:pPr>
        <w:spacing w:line="400" w:lineRule="exact"/>
        <w:ind w:firstLineChars="200" w:firstLine="480"/>
        <w:rPr>
          <w:rFonts w:ascii="宋体" w:eastAsia="宋体" w:hAnsi="宋体" w:cs="宋体"/>
          <w:color w:val="000000"/>
          <w:spacing w:val="-58"/>
          <w:sz w:val="24"/>
          <w:szCs w:val="24"/>
        </w:rPr>
      </w:pPr>
      <w:r>
        <w:rPr>
          <w:rFonts w:ascii="宋体" w:eastAsia="宋体" w:hAnsi="宋体" w:cs="宋体" w:hint="eastAsia"/>
          <w:bCs/>
          <w:color w:val="000000"/>
          <w:sz w:val="24"/>
          <w:szCs w:val="24"/>
        </w:rPr>
        <w:t>大楼</w:t>
      </w:r>
      <w:r>
        <w:rPr>
          <w:rFonts w:ascii="宋体" w:eastAsia="宋体" w:hAnsi="宋体" w:cs="宋体" w:hint="eastAsia"/>
          <w:color w:val="000000"/>
          <w:sz w:val="24"/>
          <w:szCs w:val="24"/>
        </w:rPr>
        <w:t>一层：大厅、监控室、档案室、食堂、楼梯间、电梯、2个卫生间。</w:t>
      </w:r>
    </w:p>
    <w:p w:rsidR="00AD5845" w:rsidRDefault="00993C6B">
      <w:pPr>
        <w:spacing w:line="4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二层：8个办公室、1个会议室、3个卫生间、楼梯间、电梯、4个资料室、1个储藏室。</w:t>
      </w:r>
    </w:p>
    <w:p w:rsidR="00AD5845" w:rsidRDefault="00993C6B">
      <w:pPr>
        <w:spacing w:line="4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三层：9个办公室、1个会议室、2个卫生间、楼梯间、电梯、2个资料室。</w:t>
      </w:r>
    </w:p>
    <w:p w:rsidR="00AD5845" w:rsidRDefault="00993C6B">
      <w:pPr>
        <w:spacing w:line="4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四层：8个办公室、1个会议室、5个资料室、2个卫生间、楼梯间、电梯。</w:t>
      </w:r>
    </w:p>
    <w:p w:rsidR="00AD5845" w:rsidRDefault="00993C6B">
      <w:pPr>
        <w:spacing w:line="4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五层：8个办公室、3个会议室、2个资料室、3个卫生间、楼梯间、电梯。</w:t>
      </w:r>
    </w:p>
    <w:p w:rsidR="00AD5845" w:rsidRDefault="00993C6B">
      <w:pPr>
        <w:spacing w:line="4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六层：5个办公室、1个会议室、1个党员活动室、3个卫生间、楼梯间、电梯、机房。</w:t>
      </w:r>
    </w:p>
    <w:p w:rsidR="00AD5845" w:rsidRDefault="00993C6B">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七层：阁楼（值班室、电梯房）</w:t>
      </w:r>
    </w:p>
    <w:p w:rsidR="00AD5845" w:rsidRDefault="00993C6B">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辅楼：厨房、小餐厅、仓库、职工之家、配电房。</w:t>
      </w:r>
    </w:p>
    <w:p w:rsidR="00AD5845" w:rsidRDefault="00AD5845">
      <w:pPr>
        <w:spacing w:line="400" w:lineRule="exact"/>
        <w:ind w:firstLineChars="200" w:firstLine="482"/>
        <w:rPr>
          <w:rFonts w:ascii="宋体" w:eastAsia="宋体" w:hAnsi="宋体" w:cs="宋体"/>
          <w:b/>
          <w:sz w:val="24"/>
          <w:szCs w:val="24"/>
        </w:rPr>
      </w:pPr>
    </w:p>
    <w:p w:rsidR="00AD5845" w:rsidRDefault="00993C6B">
      <w:pPr>
        <w:spacing w:line="400" w:lineRule="exact"/>
        <w:ind w:firstLineChars="200" w:firstLine="482"/>
        <w:textAlignment w:val="baseline"/>
        <w:rPr>
          <w:rFonts w:ascii="宋体" w:eastAsia="宋体" w:hAnsi="宋体" w:cs="宋体"/>
          <w:b/>
          <w:bCs/>
          <w:sz w:val="24"/>
        </w:rPr>
      </w:pPr>
      <w:r>
        <w:rPr>
          <w:rFonts w:ascii="宋体" w:eastAsia="宋体" w:hAnsi="宋体" w:cs="宋体" w:hint="eastAsia"/>
          <w:b/>
          <w:bCs/>
          <w:sz w:val="24"/>
        </w:rPr>
        <w:t>2、现场条件</w:t>
      </w:r>
    </w:p>
    <w:p w:rsidR="00AD5845" w:rsidRDefault="00993C6B">
      <w:pPr>
        <w:spacing w:line="400" w:lineRule="exact"/>
        <w:ind w:firstLineChars="200" w:firstLine="480"/>
        <w:textAlignment w:val="baseline"/>
        <w:rPr>
          <w:rFonts w:ascii="宋体" w:eastAsia="宋体" w:hAnsi="宋体" w:cs="宋体"/>
          <w:sz w:val="24"/>
        </w:rPr>
      </w:pPr>
      <w:r>
        <w:rPr>
          <w:rFonts w:ascii="宋体" w:eastAsia="宋体" w:hAnsi="宋体" w:cs="宋体" w:hint="eastAsia"/>
          <w:sz w:val="24"/>
        </w:rPr>
        <w:t>2.1 委托方将根据承包方的要求，结合自身的实际情况，无偿提供管理服务人员必需的物管办公用房及物资堆放仓库。</w:t>
      </w:r>
    </w:p>
    <w:p w:rsidR="00AD5845" w:rsidRDefault="00993C6B">
      <w:pPr>
        <w:spacing w:line="400" w:lineRule="exact"/>
        <w:ind w:firstLineChars="200" w:firstLine="480"/>
        <w:textAlignment w:val="baseline"/>
        <w:rPr>
          <w:rFonts w:ascii="宋体" w:eastAsia="宋体" w:hAnsi="宋体" w:cs="宋体"/>
          <w:sz w:val="24"/>
        </w:rPr>
      </w:pPr>
      <w:r>
        <w:rPr>
          <w:rFonts w:ascii="宋体" w:eastAsia="宋体" w:hAnsi="宋体" w:cs="宋体" w:hint="eastAsia"/>
          <w:sz w:val="24"/>
        </w:rPr>
        <w:t>2.2 委托方无偿提供工作所需的日常用电、用水。</w:t>
      </w:r>
    </w:p>
    <w:p w:rsidR="00AD5845" w:rsidRDefault="00AD5845">
      <w:pPr>
        <w:spacing w:line="400" w:lineRule="exact"/>
        <w:ind w:firstLineChars="200" w:firstLine="482"/>
        <w:rPr>
          <w:rFonts w:ascii="宋体" w:eastAsia="宋体" w:hAnsi="宋体" w:cs="宋体"/>
          <w:b/>
          <w:sz w:val="24"/>
          <w:szCs w:val="24"/>
        </w:rPr>
      </w:pPr>
    </w:p>
    <w:p w:rsidR="00AD5845" w:rsidRDefault="00993C6B">
      <w:pPr>
        <w:spacing w:line="400" w:lineRule="exact"/>
        <w:ind w:firstLineChars="200" w:firstLine="482"/>
        <w:rPr>
          <w:rFonts w:ascii="宋体" w:eastAsia="宋体" w:hAnsi="宋体" w:cs="宋体"/>
          <w:b/>
          <w:sz w:val="24"/>
          <w:szCs w:val="24"/>
        </w:rPr>
      </w:pPr>
      <w:r>
        <w:rPr>
          <w:rFonts w:ascii="宋体" w:eastAsia="宋体" w:hAnsi="宋体" w:cs="宋体" w:hint="eastAsia"/>
          <w:b/>
          <w:sz w:val="24"/>
          <w:szCs w:val="24"/>
        </w:rPr>
        <w:t>3、物业管理服务内容与标准</w:t>
      </w:r>
    </w:p>
    <w:p w:rsidR="00AD5845" w:rsidRDefault="00993C6B">
      <w:pPr>
        <w:spacing w:line="400" w:lineRule="exact"/>
        <w:ind w:firstLineChars="200" w:firstLine="482"/>
        <w:rPr>
          <w:rFonts w:ascii="宋体" w:eastAsia="宋体" w:hAnsi="宋体" w:cs="宋体"/>
          <w:sz w:val="24"/>
          <w:szCs w:val="24"/>
        </w:rPr>
      </w:pPr>
      <w:r>
        <w:rPr>
          <w:rFonts w:ascii="宋体" w:eastAsia="宋体" w:hAnsi="宋体" w:cs="宋体" w:hint="eastAsia"/>
          <w:b/>
          <w:bCs/>
          <w:sz w:val="24"/>
          <w:szCs w:val="24"/>
        </w:rPr>
        <w:t>3.1物业服务主要内容</w:t>
      </w:r>
      <w:r>
        <w:rPr>
          <w:rFonts w:ascii="宋体" w:eastAsia="宋体" w:hAnsi="宋体" w:cs="宋体" w:hint="eastAsia"/>
          <w:sz w:val="24"/>
          <w:szCs w:val="24"/>
        </w:rPr>
        <w:t>：</w:t>
      </w:r>
    </w:p>
    <w:p w:rsidR="00AD5845" w:rsidRDefault="00993C6B">
      <w:pPr>
        <w:spacing w:line="400" w:lineRule="exact"/>
        <w:ind w:firstLineChars="200" w:firstLine="482"/>
        <w:rPr>
          <w:rFonts w:ascii="宋体" w:eastAsia="宋体" w:hAnsi="宋体" w:cs="宋体"/>
          <w:sz w:val="24"/>
          <w:szCs w:val="24"/>
        </w:rPr>
      </w:pPr>
      <w:r>
        <w:rPr>
          <w:rFonts w:ascii="宋体" w:eastAsia="宋体" w:hAnsi="宋体" w:hint="eastAsia"/>
          <w:b/>
          <w:color w:val="000000"/>
          <w:sz w:val="24"/>
        </w:rPr>
        <w:t>保洁服务</w:t>
      </w:r>
      <w:r>
        <w:rPr>
          <w:rFonts w:ascii="宋体" w:hAnsi="宋体" w:hint="eastAsia"/>
          <w:spacing w:val="2"/>
          <w:sz w:val="24"/>
        </w:rPr>
        <w:t>：</w:t>
      </w:r>
      <w:r>
        <w:rPr>
          <w:rFonts w:ascii="宋体" w:eastAsia="宋体" w:hAnsi="宋体" w:hint="eastAsia"/>
          <w:spacing w:val="2"/>
          <w:sz w:val="24"/>
        </w:rPr>
        <w:t>对</w:t>
      </w:r>
      <w:r>
        <w:rPr>
          <w:rFonts w:ascii="宋体" w:eastAsia="宋体" w:hAnsi="宋体" w:hint="eastAsia"/>
          <w:sz w:val="24"/>
        </w:rPr>
        <w:t>办公楼（区）</w:t>
      </w:r>
      <w:r>
        <w:rPr>
          <w:rFonts w:ascii="宋体" w:hAnsi="宋体" w:hint="eastAsia"/>
          <w:spacing w:val="2"/>
          <w:sz w:val="24"/>
        </w:rPr>
        <w:t>室内外所有楼层公共区域、领导办公室、各类会议室、</w:t>
      </w:r>
      <w:r>
        <w:rPr>
          <w:rFonts w:ascii="宋体" w:eastAsia="宋体" w:hAnsi="宋体" w:hint="eastAsia"/>
          <w:sz w:val="24"/>
        </w:rPr>
        <w:t>外场</w:t>
      </w:r>
      <w:r>
        <w:rPr>
          <w:rFonts w:ascii="宋体" w:hAnsi="宋体" w:hint="eastAsia"/>
          <w:spacing w:val="2"/>
          <w:sz w:val="24"/>
        </w:rPr>
        <w:t>区域、楼梯、走廊、天台、屋顶、电梯间、卫生间、茶水间等所有公共场地的日常清洁，垃圾等废弃物清理。</w:t>
      </w:r>
      <w:r>
        <w:rPr>
          <w:rFonts w:ascii="宋体" w:eastAsia="宋体" w:hAnsi="宋体" w:cs="宋体" w:hint="eastAsia"/>
          <w:sz w:val="24"/>
          <w:szCs w:val="24"/>
        </w:rPr>
        <w:t>会议室窗帘一年清洗一次、值班室床上用品按季节及时更换并清洗。</w:t>
      </w:r>
    </w:p>
    <w:p w:rsidR="00AD5845" w:rsidRDefault="00993C6B">
      <w:pPr>
        <w:spacing w:line="400" w:lineRule="exact"/>
        <w:ind w:firstLineChars="200" w:firstLine="482"/>
        <w:rPr>
          <w:rFonts w:ascii="宋体" w:eastAsia="宋体" w:hAnsi="宋体"/>
          <w:sz w:val="24"/>
        </w:rPr>
      </w:pPr>
      <w:r>
        <w:rPr>
          <w:rFonts w:ascii="宋体" w:eastAsia="宋体" w:hAnsi="宋体" w:hint="eastAsia"/>
          <w:b/>
          <w:color w:val="000000"/>
          <w:sz w:val="24"/>
        </w:rPr>
        <w:t>保安服务</w:t>
      </w:r>
      <w:r>
        <w:rPr>
          <w:rFonts w:ascii="宋体" w:hAnsi="宋体" w:hint="eastAsia"/>
          <w:spacing w:val="2"/>
          <w:sz w:val="24"/>
        </w:rPr>
        <w:t>：</w:t>
      </w:r>
      <w:r>
        <w:rPr>
          <w:rFonts w:ascii="宋体" w:eastAsia="宋体" w:hAnsi="宋体" w:hint="eastAsia"/>
          <w:sz w:val="24"/>
        </w:rPr>
        <w:t>做好</w:t>
      </w:r>
      <w:r>
        <w:rPr>
          <w:rFonts w:ascii="宋体" w:eastAsia="宋体" w:hAnsi="宋体"/>
          <w:sz w:val="24"/>
        </w:rPr>
        <w:t>人员进出秩序及来人来访的通报、证件检验、登记、引导等</w:t>
      </w:r>
      <w:r>
        <w:rPr>
          <w:rFonts w:ascii="宋体" w:eastAsia="宋体" w:hAnsi="宋体" w:hint="eastAsia"/>
          <w:sz w:val="24"/>
        </w:rPr>
        <w:t>安全保卫工作；门卫值班（</w:t>
      </w:r>
      <w:r>
        <w:rPr>
          <w:rFonts w:ascii="宋体" w:eastAsia="宋体" w:hAnsi="宋体" w:cs="宋体" w:hint="eastAsia"/>
          <w:sz w:val="24"/>
          <w:szCs w:val="24"/>
        </w:rPr>
        <w:t>夜间周期性巡视</w:t>
      </w:r>
      <w:r>
        <w:rPr>
          <w:rFonts w:ascii="宋体" w:eastAsia="宋体" w:hAnsi="宋体" w:hint="eastAsia"/>
          <w:sz w:val="24"/>
        </w:rPr>
        <w:t>）、秩序管理、车辆引导、机动车停放管理；</w:t>
      </w:r>
      <w:r>
        <w:rPr>
          <w:rFonts w:ascii="宋体" w:eastAsia="宋体" w:hAnsi="宋体"/>
          <w:sz w:val="24"/>
        </w:rPr>
        <w:t>负责报刊杂志、信函收件工作；及其他突发事件处理等工作</w:t>
      </w:r>
      <w:r>
        <w:rPr>
          <w:rFonts w:ascii="宋体" w:eastAsia="宋体" w:hAnsi="宋体" w:hint="eastAsia"/>
          <w:sz w:val="24"/>
        </w:rPr>
        <w:t>。</w:t>
      </w:r>
    </w:p>
    <w:p w:rsidR="00AD5845" w:rsidRDefault="00993C6B" w:rsidP="00283505">
      <w:pPr>
        <w:spacing w:line="400" w:lineRule="exact"/>
        <w:ind w:firstLineChars="200" w:firstLine="482"/>
        <w:rPr>
          <w:rFonts w:ascii="宋体" w:hAnsi="宋体"/>
          <w:spacing w:val="2"/>
          <w:sz w:val="24"/>
        </w:rPr>
      </w:pPr>
      <w:r>
        <w:rPr>
          <w:rFonts w:ascii="宋体" w:hAnsi="宋体" w:hint="eastAsia"/>
          <w:b/>
          <w:color w:val="000000"/>
          <w:sz w:val="24"/>
        </w:rPr>
        <w:lastRenderedPageBreak/>
        <w:t>房屋日常修缮管养</w:t>
      </w:r>
      <w:r>
        <w:rPr>
          <w:rFonts w:ascii="宋体" w:hAnsi="宋体" w:hint="eastAsia"/>
          <w:spacing w:val="2"/>
          <w:sz w:val="24"/>
        </w:rPr>
        <w:t>：</w:t>
      </w:r>
      <w:r>
        <w:rPr>
          <w:rFonts w:ascii="宋体" w:eastAsia="宋体" w:hAnsi="宋体" w:hint="eastAsia"/>
          <w:sz w:val="24"/>
        </w:rPr>
        <w:t>主要包括屋面、外墙、门窗、水电设施、公共区域及附属设施的日常保养、小损小坏修复和突发故障紧急修复，</w:t>
      </w:r>
      <w:r>
        <w:rPr>
          <w:rFonts w:ascii="宋体" w:eastAsia="宋体" w:hAnsi="宋体" w:cs="宋体" w:hint="eastAsia"/>
          <w:color w:val="000000"/>
          <w:sz w:val="24"/>
          <w:szCs w:val="24"/>
        </w:rPr>
        <w:t>单次维修金额在200元以内的维修。</w:t>
      </w:r>
    </w:p>
    <w:p w:rsidR="00AD5845" w:rsidRDefault="00993C6B" w:rsidP="00283505">
      <w:pPr>
        <w:spacing w:line="400" w:lineRule="exact"/>
        <w:ind w:firstLineChars="200" w:firstLine="482"/>
        <w:rPr>
          <w:rFonts w:ascii="宋体" w:hAnsi="宋体"/>
          <w:spacing w:val="2"/>
          <w:sz w:val="24"/>
        </w:rPr>
      </w:pPr>
      <w:r>
        <w:rPr>
          <w:rFonts w:ascii="宋体" w:hAnsi="宋体" w:hint="eastAsia"/>
          <w:b/>
          <w:color w:val="000000"/>
          <w:sz w:val="24"/>
        </w:rPr>
        <w:t>给排水设备管理维护</w:t>
      </w:r>
      <w:r>
        <w:rPr>
          <w:rFonts w:ascii="宋体" w:eastAsia="宋体" w:hAnsi="宋体" w:hint="eastAsia"/>
          <w:b/>
          <w:bCs/>
          <w:sz w:val="24"/>
        </w:rPr>
        <w:t>服务</w:t>
      </w:r>
      <w:r>
        <w:rPr>
          <w:rFonts w:ascii="宋体" w:hAnsi="宋体" w:hint="eastAsia"/>
          <w:b/>
          <w:color w:val="000000"/>
          <w:sz w:val="24"/>
        </w:rPr>
        <w:t>：</w:t>
      </w:r>
      <w:r>
        <w:rPr>
          <w:rFonts w:ascii="宋体" w:hAnsi="宋体" w:hint="eastAsia"/>
          <w:spacing w:val="2"/>
          <w:sz w:val="24"/>
        </w:rPr>
        <w:t>对</w:t>
      </w:r>
      <w:r>
        <w:rPr>
          <w:rFonts w:ascii="宋体" w:eastAsia="宋体" w:hAnsi="宋体" w:hint="eastAsia"/>
          <w:sz w:val="24"/>
        </w:rPr>
        <w:t>办公楼（区）</w:t>
      </w:r>
      <w:r>
        <w:rPr>
          <w:rFonts w:ascii="宋体" w:hAnsi="宋体" w:hint="eastAsia"/>
          <w:spacing w:val="2"/>
          <w:sz w:val="24"/>
        </w:rPr>
        <w:t>室内外给排水系统的设备、设施，如水箱、管道、管件、阀门、水嘴、卫生洁具、排水管、透气管及疏通、水封设备、室外排水管及其附属构筑物等正常运行使用进行日常养护维修等服务工作。</w:t>
      </w:r>
    </w:p>
    <w:p w:rsidR="00AD5845" w:rsidRDefault="00993C6B">
      <w:pPr>
        <w:spacing w:line="400" w:lineRule="exact"/>
        <w:ind w:firstLineChars="200" w:firstLine="482"/>
        <w:rPr>
          <w:rFonts w:ascii="宋体" w:eastAsia="宋体" w:hAnsi="宋体"/>
          <w:sz w:val="24"/>
        </w:rPr>
      </w:pPr>
      <w:r>
        <w:rPr>
          <w:rFonts w:ascii="宋体" w:eastAsia="宋体" w:hAnsi="宋体" w:hint="eastAsia"/>
          <w:b/>
          <w:bCs/>
          <w:sz w:val="24"/>
        </w:rPr>
        <w:t>低压供电设备管理维护服务：</w:t>
      </w:r>
      <w:r>
        <w:rPr>
          <w:rFonts w:ascii="宋体" w:eastAsia="宋体" w:hAnsi="宋体" w:hint="eastAsia"/>
          <w:sz w:val="24"/>
        </w:rPr>
        <w:t>对办公楼（区）低压电气设备、电线电缆、电气照明装置等设备正常运行使用进行日常管理和养护维修等工作。</w:t>
      </w:r>
    </w:p>
    <w:p w:rsidR="00AD5845" w:rsidRDefault="00993C6B">
      <w:pPr>
        <w:spacing w:line="400" w:lineRule="exact"/>
        <w:ind w:firstLineChars="200" w:firstLine="482"/>
        <w:rPr>
          <w:rFonts w:ascii="宋体" w:eastAsia="宋体" w:hAnsi="宋体"/>
          <w:sz w:val="24"/>
        </w:rPr>
      </w:pPr>
      <w:r>
        <w:rPr>
          <w:rFonts w:ascii="宋体" w:eastAsia="宋体" w:hAnsi="宋体" w:hint="eastAsia"/>
          <w:b/>
          <w:bCs/>
          <w:sz w:val="24"/>
        </w:rPr>
        <w:t>高压配电设备管理维护服务：</w:t>
      </w:r>
      <w:r>
        <w:rPr>
          <w:rFonts w:ascii="宋体" w:eastAsia="宋体" w:hAnsi="宋体" w:hint="eastAsia"/>
          <w:sz w:val="24"/>
        </w:rPr>
        <w:t>对办公楼（区）高压电气设备正常运行使用进行日常管理、值班和养护维修等工作。</w:t>
      </w:r>
    </w:p>
    <w:p w:rsidR="00AD5845" w:rsidRDefault="00993C6B" w:rsidP="00283505">
      <w:pPr>
        <w:spacing w:line="400" w:lineRule="exact"/>
        <w:ind w:firstLineChars="200" w:firstLine="482"/>
        <w:jc w:val="left"/>
        <w:rPr>
          <w:rFonts w:ascii="宋体" w:hAnsi="宋体"/>
          <w:spacing w:val="2"/>
          <w:sz w:val="24"/>
        </w:rPr>
      </w:pPr>
      <w:r>
        <w:rPr>
          <w:rFonts w:ascii="宋体" w:hAnsi="宋体" w:hint="eastAsia"/>
          <w:b/>
          <w:color w:val="000000"/>
          <w:sz w:val="24"/>
        </w:rPr>
        <w:t>电梯维护管理</w:t>
      </w:r>
      <w:r>
        <w:rPr>
          <w:rFonts w:ascii="宋体" w:hAnsi="宋体" w:hint="eastAsia"/>
          <w:spacing w:val="2"/>
          <w:sz w:val="24"/>
        </w:rPr>
        <w:t>：</w:t>
      </w:r>
      <w:r>
        <w:rPr>
          <w:rFonts w:ascii="宋体" w:eastAsia="宋体" w:hAnsi="宋体" w:cs="宋体" w:hint="eastAsia"/>
          <w:sz w:val="24"/>
        </w:rPr>
        <w:t>电梯运行管理和对机房设备、井道系统、轿厢设备进行日常维保、年检。</w:t>
      </w:r>
      <w:r>
        <w:rPr>
          <w:rFonts w:ascii="宋体" w:eastAsia="宋体" w:hAnsi="宋体" w:hint="eastAsia"/>
          <w:sz w:val="24"/>
          <w:szCs w:val="24"/>
        </w:rPr>
        <w:t>电梯维保养护应由专业维护人员按专业养护质量标准实施，费用由中标单位承担。中标单位委托有相应资质的专业公司实施前，须经采购人同意。</w:t>
      </w:r>
    </w:p>
    <w:p w:rsidR="00AD5845" w:rsidRDefault="00993C6B">
      <w:pPr>
        <w:spacing w:line="400" w:lineRule="exact"/>
        <w:ind w:firstLineChars="200" w:firstLine="482"/>
        <w:jc w:val="left"/>
        <w:rPr>
          <w:rFonts w:ascii="宋体" w:hAnsi="宋体"/>
          <w:b/>
          <w:color w:val="000000"/>
          <w:sz w:val="24"/>
        </w:rPr>
      </w:pPr>
      <w:r>
        <w:rPr>
          <w:rFonts w:ascii="宋体" w:eastAsia="宋体" w:hAnsi="宋体" w:hint="eastAsia"/>
          <w:b/>
          <w:bCs/>
          <w:sz w:val="24"/>
          <w:szCs w:val="24"/>
        </w:rPr>
        <w:t>消防系统维护管理：</w:t>
      </w:r>
      <w:r>
        <w:rPr>
          <w:rFonts w:ascii="宋体" w:eastAsia="宋体" w:hAnsi="宋体" w:hint="eastAsia"/>
          <w:sz w:val="24"/>
          <w:szCs w:val="24"/>
        </w:rPr>
        <w:t>对大楼内火灾自动报警系统、自动喷淋系统、室内消火栓、排防烟系统、安全疏散应急系统、防火卷帘门系统、二氧化碳等灭火系统进行日常管理和养护维修等工作。消防系统维护应由专业维护人员按专业维护质量标准实施，费用由中标单位承担。中标单位委托有相应资质的专业公司实施前，须经采购人同意。</w:t>
      </w:r>
    </w:p>
    <w:p w:rsidR="00AD5845" w:rsidRDefault="00993C6B" w:rsidP="00283505">
      <w:pPr>
        <w:spacing w:line="400" w:lineRule="exact"/>
        <w:ind w:firstLineChars="200" w:firstLine="482"/>
        <w:rPr>
          <w:rFonts w:ascii="宋体" w:eastAsia="宋体" w:hAnsi="宋体"/>
          <w:sz w:val="24"/>
        </w:rPr>
      </w:pPr>
      <w:r>
        <w:rPr>
          <w:rFonts w:ascii="宋体" w:hAnsi="宋体" w:hint="eastAsia"/>
          <w:b/>
          <w:color w:val="000000"/>
          <w:sz w:val="24"/>
        </w:rPr>
        <w:t>空调维护管理</w:t>
      </w:r>
      <w:r>
        <w:rPr>
          <w:rFonts w:ascii="宋体" w:hAnsi="宋体" w:hint="eastAsia"/>
          <w:spacing w:val="2"/>
          <w:sz w:val="24"/>
        </w:rPr>
        <w:t>：</w:t>
      </w:r>
      <w:r>
        <w:rPr>
          <w:rFonts w:ascii="宋体" w:eastAsia="宋体" w:hAnsi="宋体" w:cs="宋体" w:hint="eastAsia"/>
          <w:sz w:val="24"/>
        </w:rPr>
        <w:t>空调系统的运行管理及室外机组、新风机组、风机盘管、管道系统、各种阀类、各类风口、自动控制系统等设备的日常养护。各独立式空调的日常养护。</w:t>
      </w:r>
    </w:p>
    <w:p w:rsidR="00AD5845" w:rsidRDefault="00993C6B" w:rsidP="00283505">
      <w:pPr>
        <w:spacing w:line="400" w:lineRule="exact"/>
        <w:ind w:firstLineChars="200" w:firstLine="482"/>
        <w:rPr>
          <w:rFonts w:ascii="宋体" w:hAnsi="宋体"/>
          <w:spacing w:val="2"/>
          <w:sz w:val="24"/>
        </w:rPr>
      </w:pPr>
      <w:r>
        <w:rPr>
          <w:rFonts w:ascii="宋体" w:hAnsi="宋体" w:hint="eastAsia"/>
          <w:b/>
          <w:color w:val="000000"/>
          <w:sz w:val="24"/>
        </w:rPr>
        <w:t>餐饮服务</w:t>
      </w:r>
      <w:r>
        <w:rPr>
          <w:rFonts w:ascii="宋体" w:eastAsia="宋体" w:hAnsi="宋体" w:hint="eastAsia"/>
          <w:b/>
          <w:color w:val="000000"/>
          <w:sz w:val="24"/>
        </w:rPr>
        <w:t>：</w:t>
      </w:r>
      <w:r>
        <w:rPr>
          <w:rFonts w:ascii="宋体" w:hAnsi="宋体" w:hint="eastAsia"/>
          <w:spacing w:val="2"/>
          <w:sz w:val="24"/>
        </w:rPr>
        <w:t>负责办公楼内工作人员的用餐</w:t>
      </w:r>
      <w:r>
        <w:rPr>
          <w:rFonts w:ascii="宋体" w:eastAsia="宋体" w:hAnsi="宋体" w:hint="eastAsia"/>
          <w:spacing w:val="2"/>
          <w:sz w:val="24"/>
        </w:rPr>
        <w:t>。</w:t>
      </w:r>
      <w:r>
        <w:rPr>
          <w:rFonts w:ascii="宋体" w:eastAsia="宋体" w:hAnsi="宋体" w:cs="宋体" w:hint="eastAsia"/>
          <w:color w:val="000000"/>
          <w:sz w:val="24"/>
          <w:szCs w:val="24"/>
        </w:rPr>
        <w:t>机关用餐70余人，负责每周5天中餐，</w:t>
      </w:r>
      <w:r>
        <w:rPr>
          <w:rFonts w:ascii="宋体" w:hAnsi="宋体" w:hint="eastAsia"/>
          <w:spacing w:val="2"/>
          <w:sz w:val="24"/>
        </w:rPr>
        <w:t>负责餐厅内所有设备设施的日常操作和运行服务。</w:t>
      </w:r>
    </w:p>
    <w:p w:rsidR="00AD5845" w:rsidRDefault="00993C6B" w:rsidP="00283505">
      <w:pPr>
        <w:spacing w:line="400" w:lineRule="exact"/>
        <w:ind w:firstLineChars="200" w:firstLine="482"/>
        <w:rPr>
          <w:rFonts w:ascii="宋体" w:hAnsi="宋体"/>
          <w:spacing w:val="2"/>
          <w:sz w:val="24"/>
        </w:rPr>
      </w:pPr>
      <w:r>
        <w:rPr>
          <w:rFonts w:ascii="宋体" w:hAnsi="宋体" w:hint="eastAsia"/>
          <w:b/>
          <w:bCs/>
          <w:sz w:val="24"/>
        </w:rPr>
        <w:t>绿化管理：</w:t>
      </w:r>
      <w:r>
        <w:rPr>
          <w:rFonts w:ascii="宋体" w:hAnsi="宋体" w:hint="eastAsia"/>
          <w:sz w:val="24"/>
        </w:rPr>
        <w:t>室外绿化日常养护管理。</w:t>
      </w:r>
    </w:p>
    <w:p w:rsidR="00AD5845" w:rsidRDefault="00993C6B">
      <w:pPr>
        <w:spacing w:line="400" w:lineRule="exact"/>
        <w:ind w:firstLineChars="200" w:firstLine="482"/>
        <w:jc w:val="left"/>
        <w:rPr>
          <w:rFonts w:ascii="宋体" w:eastAsia="宋体" w:hAnsi="宋体" w:cs="宋体"/>
          <w:spacing w:val="-1"/>
          <w:sz w:val="24"/>
          <w:szCs w:val="24"/>
        </w:rPr>
      </w:pPr>
      <w:r>
        <w:rPr>
          <w:rFonts w:ascii="宋体" w:eastAsia="宋体" w:hAnsi="宋体" w:hint="eastAsia"/>
          <w:b/>
          <w:sz w:val="24"/>
          <w:szCs w:val="24"/>
        </w:rPr>
        <w:t>除“四害”管理：</w:t>
      </w:r>
      <w:r>
        <w:rPr>
          <w:rFonts w:ascii="宋体" w:eastAsia="宋体" w:hAnsi="宋体" w:cs="宋体" w:hint="eastAsia"/>
          <w:sz w:val="24"/>
        </w:rPr>
        <w:t>灭鼠、灭蚊、灭蝇、灭蟑螂达到全国爱卫会规定的标准。</w:t>
      </w:r>
    </w:p>
    <w:p w:rsidR="00AD5845" w:rsidRDefault="00AD5845">
      <w:pPr>
        <w:spacing w:line="400" w:lineRule="exact"/>
        <w:ind w:firstLineChars="200" w:firstLine="482"/>
        <w:rPr>
          <w:rFonts w:ascii="宋体" w:eastAsia="宋体" w:hAnsi="宋体" w:cs="宋体"/>
          <w:b/>
          <w:sz w:val="24"/>
          <w:szCs w:val="24"/>
        </w:rPr>
      </w:pPr>
    </w:p>
    <w:p w:rsidR="00AD5845" w:rsidRDefault="00993C6B">
      <w:pPr>
        <w:spacing w:line="400" w:lineRule="exact"/>
        <w:ind w:firstLineChars="200" w:firstLine="482"/>
      </w:pPr>
      <w:r>
        <w:rPr>
          <w:rFonts w:ascii="宋体" w:eastAsia="宋体" w:hAnsi="宋体" w:cs="宋体" w:hint="eastAsia"/>
          <w:b/>
          <w:sz w:val="24"/>
          <w:szCs w:val="24"/>
        </w:rPr>
        <w:t>3.2物业管理服务标准：</w:t>
      </w:r>
    </w:p>
    <w:p w:rsidR="00AD5845" w:rsidRDefault="00993C6B">
      <w:pPr>
        <w:spacing w:line="400" w:lineRule="exact"/>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日常管理服务标准</w:t>
      </w:r>
    </w:p>
    <w:tbl>
      <w:tblPr>
        <w:tblW w:w="941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497"/>
        <w:gridCol w:w="1278"/>
        <w:gridCol w:w="7636"/>
      </w:tblGrid>
      <w:tr w:rsidR="00AD5845">
        <w:trPr>
          <w:jc w:val="center"/>
        </w:trPr>
        <w:tc>
          <w:tcPr>
            <w:tcW w:w="498" w:type="dxa"/>
            <w:vMerge w:val="restart"/>
            <w:tcMar>
              <w:top w:w="15" w:type="dxa"/>
              <w:left w:w="15" w:type="dxa"/>
              <w:bottom w:w="0" w:type="dxa"/>
              <w:right w:w="15" w:type="dxa"/>
            </w:tcMar>
            <w:vAlign w:val="center"/>
          </w:tcPr>
          <w:p w:rsidR="00AD5845" w:rsidRDefault="00993C6B">
            <w:pPr>
              <w:spacing w:line="400" w:lineRule="exact"/>
              <w:jc w:val="center"/>
              <w:rPr>
                <w:rFonts w:ascii="宋体" w:hAnsi="宋体" w:cs="宋体"/>
                <w:sz w:val="24"/>
              </w:rPr>
            </w:pPr>
            <w:r>
              <w:rPr>
                <w:rFonts w:ascii="宋体" w:hAnsi="宋体" w:cs="宋体" w:hint="eastAsia"/>
                <w:sz w:val="24"/>
              </w:rPr>
              <w:t>机构设置</w:t>
            </w:r>
          </w:p>
        </w:tc>
        <w:tc>
          <w:tcPr>
            <w:tcW w:w="1281" w:type="dxa"/>
            <w:tcMar>
              <w:top w:w="15" w:type="dxa"/>
              <w:left w:w="15" w:type="dxa"/>
              <w:bottom w:w="0" w:type="dxa"/>
              <w:right w:w="15" w:type="dxa"/>
            </w:tcMar>
            <w:vAlign w:val="center"/>
          </w:tcPr>
          <w:p w:rsidR="00AD5845" w:rsidRDefault="00993C6B">
            <w:pPr>
              <w:spacing w:line="400" w:lineRule="exact"/>
              <w:jc w:val="center"/>
              <w:rPr>
                <w:rFonts w:ascii="宋体" w:hAnsi="宋体" w:cs="宋体"/>
                <w:sz w:val="24"/>
              </w:rPr>
            </w:pPr>
            <w:r>
              <w:rPr>
                <w:rFonts w:ascii="宋体" w:hAnsi="宋体" w:cs="宋体" w:hint="eastAsia"/>
                <w:sz w:val="24"/>
              </w:rPr>
              <w:t>人员素质</w:t>
            </w:r>
          </w:p>
        </w:tc>
        <w:tc>
          <w:tcPr>
            <w:tcW w:w="7663" w:type="dxa"/>
            <w:tcMar>
              <w:top w:w="15" w:type="dxa"/>
              <w:left w:w="15" w:type="dxa"/>
              <w:bottom w:w="0" w:type="dxa"/>
              <w:right w:w="15" w:type="dxa"/>
            </w:tcMar>
            <w:vAlign w:val="center"/>
          </w:tcPr>
          <w:p w:rsidR="00AD5845" w:rsidRDefault="00993C6B">
            <w:pPr>
              <w:spacing w:line="400" w:lineRule="exact"/>
              <w:rPr>
                <w:rFonts w:ascii="宋体" w:hAnsi="宋体"/>
                <w:sz w:val="24"/>
              </w:rPr>
            </w:pPr>
            <w:r>
              <w:rPr>
                <w:rFonts w:ascii="宋体" w:hAnsi="宋体" w:hint="eastAsia"/>
                <w:sz w:val="24"/>
              </w:rPr>
              <w:t>1.</w:t>
            </w:r>
            <w:r>
              <w:rPr>
                <w:rFonts w:ascii="宋体" w:hAnsi="宋体" w:hint="eastAsia"/>
                <w:sz w:val="24"/>
              </w:rPr>
              <w:t>物业经理应熟悉物业管理相关法规，并能规范组织管理服务工作。</w:t>
            </w:r>
          </w:p>
          <w:p w:rsidR="00AD5845" w:rsidRDefault="00993C6B">
            <w:pPr>
              <w:spacing w:line="400" w:lineRule="exact"/>
              <w:rPr>
                <w:rFonts w:ascii="宋体" w:hAnsi="宋体"/>
                <w:sz w:val="24"/>
              </w:rPr>
            </w:pPr>
            <w:r>
              <w:rPr>
                <w:rFonts w:ascii="宋体" w:hAnsi="宋体" w:hint="eastAsia"/>
                <w:sz w:val="24"/>
              </w:rPr>
              <w:t>2.</w:t>
            </w:r>
            <w:r>
              <w:rPr>
                <w:rFonts w:ascii="宋体" w:hAnsi="宋体" w:hint="eastAsia"/>
                <w:sz w:val="24"/>
              </w:rPr>
              <w:t>物业经理有从业资格培训获取的上岗证，统一着装，挂牌上岗，仪表整洁规范。</w:t>
            </w:r>
          </w:p>
          <w:p w:rsidR="00AD5845" w:rsidRDefault="00993C6B">
            <w:pPr>
              <w:spacing w:line="400" w:lineRule="exact"/>
              <w:jc w:val="left"/>
              <w:rPr>
                <w:rFonts w:ascii="宋体" w:hAnsi="宋体" w:cs="宋体"/>
                <w:sz w:val="24"/>
              </w:rPr>
            </w:pPr>
            <w:r>
              <w:rPr>
                <w:rFonts w:ascii="宋体" w:hAnsi="宋体" w:hint="eastAsia"/>
                <w:sz w:val="24"/>
              </w:rPr>
              <w:t>3.</w:t>
            </w:r>
            <w:r>
              <w:rPr>
                <w:rFonts w:ascii="宋体" w:hAnsi="宋体" w:hint="eastAsia"/>
                <w:sz w:val="24"/>
              </w:rPr>
              <w:t>设备专业维护技术作业人员按照有关规定取得岗位证书，挂牌上岗。</w:t>
            </w:r>
          </w:p>
        </w:tc>
      </w:tr>
      <w:tr w:rsidR="00AD5845">
        <w:trPr>
          <w:jc w:val="center"/>
        </w:trPr>
        <w:tc>
          <w:tcPr>
            <w:tcW w:w="498" w:type="dxa"/>
            <w:vMerge/>
            <w:vAlign w:val="center"/>
          </w:tcPr>
          <w:p w:rsidR="00AD5845" w:rsidRDefault="00AD5845">
            <w:pPr>
              <w:spacing w:line="400" w:lineRule="exact"/>
              <w:jc w:val="center"/>
              <w:rPr>
                <w:rFonts w:ascii="宋体" w:hAnsi="宋体" w:cs="宋体"/>
                <w:sz w:val="24"/>
              </w:rPr>
            </w:pPr>
          </w:p>
        </w:tc>
        <w:tc>
          <w:tcPr>
            <w:tcW w:w="1281" w:type="dxa"/>
            <w:tcMar>
              <w:top w:w="15" w:type="dxa"/>
              <w:left w:w="15" w:type="dxa"/>
              <w:bottom w:w="0" w:type="dxa"/>
              <w:right w:w="15" w:type="dxa"/>
            </w:tcMar>
            <w:vAlign w:val="center"/>
          </w:tcPr>
          <w:p w:rsidR="00AD5845" w:rsidRDefault="00993C6B">
            <w:pPr>
              <w:spacing w:line="400" w:lineRule="exact"/>
              <w:jc w:val="center"/>
              <w:rPr>
                <w:rFonts w:ascii="宋体" w:hAnsi="宋体" w:cs="宋体"/>
                <w:sz w:val="24"/>
              </w:rPr>
            </w:pPr>
            <w:r>
              <w:rPr>
                <w:rFonts w:ascii="宋体" w:hAnsi="宋体" w:cs="宋体" w:hint="eastAsia"/>
                <w:sz w:val="24"/>
              </w:rPr>
              <w:t>服务时间</w:t>
            </w:r>
          </w:p>
        </w:tc>
        <w:tc>
          <w:tcPr>
            <w:tcW w:w="7663" w:type="dxa"/>
            <w:tcMar>
              <w:top w:w="15" w:type="dxa"/>
              <w:left w:w="15" w:type="dxa"/>
              <w:bottom w:w="0" w:type="dxa"/>
              <w:right w:w="15" w:type="dxa"/>
            </w:tcMar>
            <w:vAlign w:val="center"/>
          </w:tcPr>
          <w:p w:rsidR="00AD5845" w:rsidRDefault="00993C6B">
            <w:pPr>
              <w:spacing w:line="400" w:lineRule="exact"/>
              <w:jc w:val="left"/>
              <w:rPr>
                <w:rFonts w:ascii="宋体" w:hAnsi="宋体" w:cs="宋体"/>
                <w:sz w:val="24"/>
              </w:rPr>
            </w:pPr>
            <w:r>
              <w:rPr>
                <w:rFonts w:ascii="宋体" w:hAnsi="宋体" w:cs="宋体" w:hint="eastAsia"/>
                <w:sz w:val="24"/>
              </w:rPr>
              <w:t>安保、保洁及设备维护人员每天至少</w:t>
            </w:r>
            <w:r>
              <w:rPr>
                <w:rFonts w:ascii="宋体" w:hAnsi="宋体" w:cs="宋体" w:hint="eastAsia"/>
                <w:sz w:val="24"/>
              </w:rPr>
              <w:t>8</w:t>
            </w:r>
            <w:r>
              <w:rPr>
                <w:rFonts w:ascii="宋体" w:hAnsi="宋体" w:cs="宋体" w:hint="eastAsia"/>
                <w:sz w:val="24"/>
              </w:rPr>
              <w:t>小时工作（大楼实行</w:t>
            </w:r>
            <w:r>
              <w:rPr>
                <w:rFonts w:ascii="宋体" w:hAnsi="宋体" w:cs="宋体" w:hint="eastAsia"/>
                <w:sz w:val="24"/>
              </w:rPr>
              <w:t>24</w:t>
            </w:r>
            <w:r>
              <w:rPr>
                <w:rFonts w:ascii="宋体" w:hAnsi="宋体" w:cs="宋体" w:hint="eastAsia"/>
                <w:sz w:val="24"/>
              </w:rPr>
              <w:t>小时值班制度）。</w:t>
            </w:r>
          </w:p>
        </w:tc>
      </w:tr>
      <w:tr w:rsidR="00AD5845">
        <w:trPr>
          <w:jc w:val="center"/>
        </w:trPr>
        <w:tc>
          <w:tcPr>
            <w:tcW w:w="498" w:type="dxa"/>
            <w:vMerge w:val="restart"/>
            <w:tcMar>
              <w:top w:w="15" w:type="dxa"/>
              <w:left w:w="15" w:type="dxa"/>
              <w:bottom w:w="0" w:type="dxa"/>
              <w:right w:w="15" w:type="dxa"/>
            </w:tcMar>
            <w:vAlign w:val="center"/>
          </w:tcPr>
          <w:p w:rsidR="00AD5845" w:rsidRDefault="00993C6B">
            <w:pPr>
              <w:spacing w:line="400" w:lineRule="exact"/>
              <w:jc w:val="center"/>
              <w:rPr>
                <w:rFonts w:ascii="宋体" w:hAnsi="宋体" w:cs="宋体"/>
                <w:sz w:val="24"/>
              </w:rPr>
            </w:pPr>
            <w:r>
              <w:rPr>
                <w:rFonts w:ascii="宋体" w:hAnsi="宋体" w:cs="宋体" w:hint="eastAsia"/>
                <w:sz w:val="24"/>
              </w:rPr>
              <w:t>日常管理</w:t>
            </w:r>
          </w:p>
          <w:p w:rsidR="00AD5845" w:rsidRDefault="00993C6B">
            <w:pPr>
              <w:spacing w:line="400" w:lineRule="exact"/>
              <w:jc w:val="center"/>
              <w:rPr>
                <w:rFonts w:ascii="宋体" w:hAnsi="宋体" w:cs="宋体"/>
                <w:sz w:val="24"/>
              </w:rPr>
            </w:pPr>
            <w:r>
              <w:rPr>
                <w:rFonts w:ascii="宋体" w:hAnsi="宋体" w:cs="宋体" w:hint="eastAsia"/>
                <w:sz w:val="24"/>
              </w:rPr>
              <w:lastRenderedPageBreak/>
              <w:t>与服务</w:t>
            </w:r>
          </w:p>
        </w:tc>
        <w:tc>
          <w:tcPr>
            <w:tcW w:w="1281" w:type="dxa"/>
            <w:tcMar>
              <w:top w:w="15" w:type="dxa"/>
              <w:left w:w="15" w:type="dxa"/>
              <w:bottom w:w="0" w:type="dxa"/>
              <w:right w:w="15" w:type="dxa"/>
            </w:tcMar>
            <w:vAlign w:val="center"/>
          </w:tcPr>
          <w:p w:rsidR="00AD5845" w:rsidRDefault="00993C6B">
            <w:pPr>
              <w:spacing w:line="400" w:lineRule="exact"/>
              <w:jc w:val="center"/>
              <w:rPr>
                <w:rFonts w:ascii="宋体" w:hAnsi="宋体" w:cs="宋体"/>
                <w:sz w:val="24"/>
              </w:rPr>
            </w:pPr>
            <w:r>
              <w:rPr>
                <w:rFonts w:ascii="宋体" w:hAnsi="宋体" w:cs="宋体" w:hint="eastAsia"/>
                <w:sz w:val="24"/>
              </w:rPr>
              <w:lastRenderedPageBreak/>
              <w:t>工作计划</w:t>
            </w:r>
          </w:p>
        </w:tc>
        <w:tc>
          <w:tcPr>
            <w:tcW w:w="7663" w:type="dxa"/>
            <w:tcMar>
              <w:top w:w="15" w:type="dxa"/>
              <w:left w:w="15" w:type="dxa"/>
              <w:bottom w:w="0" w:type="dxa"/>
              <w:right w:w="15" w:type="dxa"/>
            </w:tcMar>
            <w:vAlign w:val="center"/>
          </w:tcPr>
          <w:p w:rsidR="00AD5845" w:rsidRDefault="00993C6B">
            <w:pPr>
              <w:spacing w:line="400" w:lineRule="exact"/>
              <w:jc w:val="left"/>
              <w:rPr>
                <w:rFonts w:ascii="宋体" w:hAnsi="宋体" w:cs="宋体"/>
                <w:sz w:val="24"/>
              </w:rPr>
            </w:pPr>
            <w:r>
              <w:rPr>
                <w:rFonts w:ascii="宋体" w:hAnsi="宋体" w:hint="eastAsia"/>
                <w:sz w:val="24"/>
              </w:rPr>
              <w:t>制定物业管理与物业服务工作计划并组织实施，每季度向委托方报告一次计划实施情况。</w:t>
            </w:r>
          </w:p>
        </w:tc>
      </w:tr>
      <w:tr w:rsidR="00AD5845">
        <w:trPr>
          <w:jc w:val="center"/>
        </w:trPr>
        <w:tc>
          <w:tcPr>
            <w:tcW w:w="498" w:type="dxa"/>
            <w:vMerge/>
            <w:tcMar>
              <w:top w:w="15" w:type="dxa"/>
              <w:left w:w="15" w:type="dxa"/>
              <w:bottom w:w="0" w:type="dxa"/>
              <w:right w:w="15" w:type="dxa"/>
            </w:tcMar>
            <w:vAlign w:val="center"/>
          </w:tcPr>
          <w:p w:rsidR="00AD5845" w:rsidRDefault="00AD5845">
            <w:pPr>
              <w:spacing w:line="400" w:lineRule="exact"/>
              <w:jc w:val="center"/>
              <w:rPr>
                <w:rFonts w:ascii="宋体" w:hAnsi="宋体" w:cs="宋体"/>
                <w:sz w:val="24"/>
              </w:rPr>
            </w:pPr>
          </w:p>
        </w:tc>
        <w:tc>
          <w:tcPr>
            <w:tcW w:w="1281" w:type="dxa"/>
            <w:tcMar>
              <w:top w:w="15" w:type="dxa"/>
              <w:left w:w="15" w:type="dxa"/>
              <w:bottom w:w="0" w:type="dxa"/>
              <w:right w:w="15" w:type="dxa"/>
            </w:tcMar>
            <w:vAlign w:val="center"/>
          </w:tcPr>
          <w:p w:rsidR="00AD5845" w:rsidRDefault="00993C6B">
            <w:pPr>
              <w:spacing w:line="400" w:lineRule="exact"/>
              <w:jc w:val="center"/>
              <w:rPr>
                <w:rFonts w:ascii="宋体" w:hAnsi="宋体" w:cs="宋体"/>
                <w:sz w:val="24"/>
              </w:rPr>
            </w:pPr>
            <w:r>
              <w:rPr>
                <w:rFonts w:ascii="宋体" w:hAnsi="宋体" w:cs="宋体" w:hint="eastAsia"/>
                <w:sz w:val="24"/>
              </w:rPr>
              <w:t>服务规范</w:t>
            </w:r>
          </w:p>
        </w:tc>
        <w:tc>
          <w:tcPr>
            <w:tcW w:w="7663" w:type="dxa"/>
            <w:tcMar>
              <w:top w:w="15" w:type="dxa"/>
              <w:left w:w="15" w:type="dxa"/>
              <w:bottom w:w="0" w:type="dxa"/>
              <w:right w:w="15" w:type="dxa"/>
            </w:tcMar>
            <w:vAlign w:val="center"/>
          </w:tcPr>
          <w:p w:rsidR="00AD5845" w:rsidRDefault="00993C6B">
            <w:pPr>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服务规范应符合《江阴市物业管理行业标准》要求。</w:t>
            </w:r>
          </w:p>
          <w:p w:rsidR="00AD5845" w:rsidRDefault="00993C6B">
            <w:pPr>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服务人员工作期间必须着物业服务专职服装上岗。</w:t>
            </w:r>
          </w:p>
        </w:tc>
      </w:tr>
      <w:tr w:rsidR="00AD5845">
        <w:trPr>
          <w:jc w:val="center"/>
        </w:trPr>
        <w:tc>
          <w:tcPr>
            <w:tcW w:w="498" w:type="dxa"/>
            <w:vMerge/>
            <w:vAlign w:val="center"/>
          </w:tcPr>
          <w:p w:rsidR="00AD5845" w:rsidRDefault="00AD5845">
            <w:pPr>
              <w:spacing w:line="400" w:lineRule="exact"/>
              <w:jc w:val="center"/>
              <w:rPr>
                <w:rFonts w:ascii="宋体" w:hAnsi="宋体" w:cs="宋体"/>
                <w:sz w:val="24"/>
              </w:rPr>
            </w:pPr>
          </w:p>
        </w:tc>
        <w:tc>
          <w:tcPr>
            <w:tcW w:w="1281" w:type="dxa"/>
            <w:tcMar>
              <w:top w:w="15" w:type="dxa"/>
              <w:left w:w="15" w:type="dxa"/>
              <w:bottom w:w="0" w:type="dxa"/>
              <w:right w:w="15" w:type="dxa"/>
            </w:tcMar>
            <w:vAlign w:val="center"/>
          </w:tcPr>
          <w:p w:rsidR="00AD5845" w:rsidRDefault="00993C6B">
            <w:pPr>
              <w:spacing w:line="400" w:lineRule="exact"/>
              <w:jc w:val="center"/>
              <w:rPr>
                <w:rFonts w:ascii="宋体" w:hAnsi="宋体" w:cs="宋体"/>
                <w:sz w:val="24"/>
              </w:rPr>
            </w:pPr>
            <w:r>
              <w:rPr>
                <w:rFonts w:ascii="宋体" w:hAnsi="宋体" w:cs="宋体" w:hint="eastAsia"/>
                <w:sz w:val="24"/>
              </w:rPr>
              <w:t>管理制度</w:t>
            </w:r>
          </w:p>
        </w:tc>
        <w:tc>
          <w:tcPr>
            <w:tcW w:w="7663" w:type="dxa"/>
            <w:tcMar>
              <w:top w:w="15" w:type="dxa"/>
              <w:left w:w="15" w:type="dxa"/>
              <w:bottom w:w="0" w:type="dxa"/>
              <w:right w:w="15" w:type="dxa"/>
            </w:tcMar>
            <w:vAlign w:val="center"/>
          </w:tcPr>
          <w:p w:rsidR="00AD5845" w:rsidRDefault="00993C6B">
            <w:pPr>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遵守业主方大楼及工作管理制度，制定物业服务各项管理规定，报业主方备案便于监督检查考核。</w:t>
            </w:r>
          </w:p>
          <w:p w:rsidR="00AD5845" w:rsidRDefault="00993C6B">
            <w:pPr>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制定物业值班制度和交接班制度，工作有记录台账。</w:t>
            </w:r>
          </w:p>
          <w:p w:rsidR="00AD5845" w:rsidRDefault="00993C6B">
            <w:pPr>
              <w:spacing w:line="400" w:lineRule="exact"/>
              <w:jc w:val="left"/>
              <w:rPr>
                <w:rFonts w:ascii="宋体" w:hAnsi="宋体" w:cs="宋体"/>
                <w:sz w:val="24"/>
              </w:rPr>
            </w:pPr>
            <w:r>
              <w:rPr>
                <w:rFonts w:ascii="宋体" w:hAnsi="宋体" w:cs="宋体" w:hint="eastAsia"/>
                <w:sz w:val="24"/>
              </w:rPr>
              <w:t>3.</w:t>
            </w:r>
            <w:r>
              <w:rPr>
                <w:rFonts w:ascii="宋体" w:hAnsi="宋体" w:cs="宋体" w:hint="eastAsia"/>
                <w:sz w:val="24"/>
              </w:rPr>
              <w:t>制定物业内部管理制度、考核制度和培训制度。</w:t>
            </w:r>
          </w:p>
          <w:p w:rsidR="00AD5845" w:rsidRDefault="00993C6B">
            <w:pPr>
              <w:spacing w:line="400" w:lineRule="exact"/>
              <w:jc w:val="left"/>
              <w:rPr>
                <w:rFonts w:ascii="宋体" w:hAnsi="宋体" w:cs="宋体"/>
                <w:sz w:val="24"/>
              </w:rPr>
            </w:pPr>
            <w:r>
              <w:rPr>
                <w:rFonts w:ascii="宋体" w:hAnsi="宋体" w:cs="宋体" w:hint="eastAsia"/>
                <w:sz w:val="24"/>
              </w:rPr>
              <w:t>4.</w:t>
            </w:r>
            <w:r>
              <w:rPr>
                <w:rFonts w:ascii="宋体" w:hAnsi="宋体" w:cs="宋体" w:hint="eastAsia"/>
                <w:sz w:val="24"/>
              </w:rPr>
              <w:t>制定设备设施的安全运行操作规程及运行管理规定，日常运行维护、交接有记录台账。</w:t>
            </w:r>
          </w:p>
          <w:p w:rsidR="00AD5845" w:rsidRDefault="00993C6B">
            <w:pPr>
              <w:spacing w:line="400" w:lineRule="exact"/>
              <w:jc w:val="left"/>
              <w:rPr>
                <w:rFonts w:ascii="宋体" w:hAnsi="宋体" w:cs="宋体"/>
                <w:sz w:val="24"/>
              </w:rPr>
            </w:pPr>
            <w:r>
              <w:rPr>
                <w:rFonts w:ascii="宋体" w:hAnsi="宋体" w:cs="宋体" w:hint="eastAsia"/>
                <w:sz w:val="24"/>
              </w:rPr>
              <w:t>5.</w:t>
            </w:r>
            <w:r>
              <w:rPr>
                <w:rFonts w:ascii="宋体" w:hAnsi="宋体" w:cs="宋体" w:hint="eastAsia"/>
                <w:sz w:val="24"/>
              </w:rPr>
              <w:t>制定有应对自然灾害、事故灾害、公共卫生事件和社会安全事件等突发公共事件建立应急预案，并组织实施培训、演习和改进，在事发时按规定途径及时报告业主、物业管理企业和有关部门，并采取相应措施。</w:t>
            </w:r>
          </w:p>
        </w:tc>
      </w:tr>
      <w:tr w:rsidR="00AD5845">
        <w:trPr>
          <w:jc w:val="center"/>
        </w:trPr>
        <w:tc>
          <w:tcPr>
            <w:tcW w:w="498" w:type="dxa"/>
            <w:vMerge/>
            <w:vAlign w:val="center"/>
          </w:tcPr>
          <w:p w:rsidR="00AD5845" w:rsidRDefault="00AD5845">
            <w:pPr>
              <w:spacing w:line="400" w:lineRule="exact"/>
              <w:jc w:val="center"/>
              <w:rPr>
                <w:rFonts w:ascii="宋体" w:hAnsi="宋体" w:cs="宋体"/>
                <w:sz w:val="24"/>
              </w:rPr>
            </w:pPr>
          </w:p>
        </w:tc>
        <w:tc>
          <w:tcPr>
            <w:tcW w:w="1281" w:type="dxa"/>
            <w:tcMar>
              <w:top w:w="15" w:type="dxa"/>
              <w:left w:w="15" w:type="dxa"/>
              <w:bottom w:w="0" w:type="dxa"/>
              <w:right w:w="15" w:type="dxa"/>
            </w:tcMar>
            <w:vAlign w:val="center"/>
          </w:tcPr>
          <w:p w:rsidR="00AD5845" w:rsidRDefault="00993C6B">
            <w:pPr>
              <w:spacing w:line="400" w:lineRule="exact"/>
              <w:jc w:val="center"/>
              <w:rPr>
                <w:rFonts w:ascii="宋体" w:hAnsi="宋体" w:cs="宋体"/>
                <w:sz w:val="24"/>
              </w:rPr>
            </w:pPr>
            <w:r>
              <w:rPr>
                <w:rFonts w:ascii="宋体" w:hAnsi="宋体" w:cs="宋体" w:hint="eastAsia"/>
                <w:sz w:val="24"/>
              </w:rPr>
              <w:t>制度公示</w:t>
            </w:r>
          </w:p>
        </w:tc>
        <w:tc>
          <w:tcPr>
            <w:tcW w:w="7663" w:type="dxa"/>
            <w:tcMar>
              <w:top w:w="15" w:type="dxa"/>
              <w:left w:w="15" w:type="dxa"/>
              <w:bottom w:w="0" w:type="dxa"/>
              <w:right w:w="15" w:type="dxa"/>
            </w:tcMar>
            <w:vAlign w:val="center"/>
          </w:tcPr>
          <w:p w:rsidR="00AD5845" w:rsidRDefault="00993C6B">
            <w:pPr>
              <w:spacing w:line="400" w:lineRule="exact"/>
              <w:jc w:val="left"/>
              <w:rPr>
                <w:rFonts w:ascii="宋体" w:hAnsi="宋体" w:cs="宋体"/>
                <w:sz w:val="24"/>
              </w:rPr>
            </w:pPr>
            <w:r>
              <w:rPr>
                <w:rFonts w:ascii="宋体" w:hAnsi="宋体" w:cs="宋体" w:hint="eastAsia"/>
                <w:sz w:val="24"/>
              </w:rPr>
              <w:t>物业管理制度、设备管理及操作规程、服务标准。</w:t>
            </w:r>
          </w:p>
        </w:tc>
      </w:tr>
      <w:tr w:rsidR="00AD5845">
        <w:trPr>
          <w:jc w:val="center"/>
        </w:trPr>
        <w:tc>
          <w:tcPr>
            <w:tcW w:w="498" w:type="dxa"/>
            <w:vMerge/>
            <w:vAlign w:val="center"/>
          </w:tcPr>
          <w:p w:rsidR="00AD5845" w:rsidRDefault="00AD5845">
            <w:pPr>
              <w:spacing w:line="400" w:lineRule="exact"/>
              <w:jc w:val="center"/>
              <w:rPr>
                <w:rFonts w:ascii="宋体" w:hAnsi="宋体" w:cs="宋体"/>
                <w:sz w:val="24"/>
              </w:rPr>
            </w:pPr>
          </w:p>
        </w:tc>
        <w:tc>
          <w:tcPr>
            <w:tcW w:w="1281" w:type="dxa"/>
            <w:tcMar>
              <w:top w:w="15" w:type="dxa"/>
              <w:left w:w="15" w:type="dxa"/>
              <w:bottom w:w="0" w:type="dxa"/>
              <w:right w:w="15" w:type="dxa"/>
            </w:tcMar>
            <w:vAlign w:val="center"/>
          </w:tcPr>
          <w:p w:rsidR="00AD5845" w:rsidRDefault="00993C6B">
            <w:pPr>
              <w:spacing w:line="400" w:lineRule="exact"/>
              <w:jc w:val="center"/>
              <w:rPr>
                <w:rFonts w:ascii="宋体" w:hAnsi="宋体" w:cs="宋体"/>
                <w:sz w:val="24"/>
              </w:rPr>
            </w:pPr>
            <w:r>
              <w:rPr>
                <w:rFonts w:ascii="宋体" w:hAnsi="宋体" w:cs="宋体" w:hint="eastAsia"/>
                <w:sz w:val="24"/>
              </w:rPr>
              <w:t>报修、维修跟踪、投诉受理</w:t>
            </w:r>
          </w:p>
        </w:tc>
        <w:tc>
          <w:tcPr>
            <w:tcW w:w="7663" w:type="dxa"/>
            <w:tcMar>
              <w:top w:w="15" w:type="dxa"/>
              <w:left w:w="15" w:type="dxa"/>
              <w:bottom w:w="0" w:type="dxa"/>
              <w:right w:w="15" w:type="dxa"/>
            </w:tcMar>
            <w:vAlign w:val="center"/>
          </w:tcPr>
          <w:p w:rsidR="00AD5845" w:rsidRDefault="00993C6B">
            <w:pPr>
              <w:spacing w:line="400" w:lineRule="exact"/>
              <w:jc w:val="left"/>
              <w:rPr>
                <w:rFonts w:ascii="宋体" w:hAnsi="宋体" w:cs="宋体"/>
                <w:sz w:val="24"/>
              </w:rPr>
            </w:pPr>
            <w:r>
              <w:rPr>
                <w:rFonts w:ascii="宋体" w:hAnsi="宋体" w:cs="宋体" w:hint="eastAsia"/>
                <w:sz w:val="24"/>
              </w:rPr>
              <w:t>24</w:t>
            </w:r>
            <w:r>
              <w:rPr>
                <w:rFonts w:ascii="宋体" w:hAnsi="宋体" w:cs="宋体" w:hint="eastAsia"/>
                <w:sz w:val="24"/>
              </w:rPr>
              <w:t>小时受理报修。接到任何报修</w:t>
            </w:r>
            <w:r>
              <w:rPr>
                <w:rFonts w:ascii="宋体" w:hAnsi="宋体" w:cs="宋体" w:hint="eastAsia"/>
                <w:sz w:val="24"/>
              </w:rPr>
              <w:t>10</w:t>
            </w:r>
            <w:r>
              <w:rPr>
                <w:rFonts w:ascii="宋体" w:hAnsi="宋体" w:cs="宋体" w:hint="eastAsia"/>
                <w:sz w:val="24"/>
              </w:rPr>
              <w:t>分钟内到达现场处理（预约除外）。有完整的报修、维修跟踪服务和回访台账记录。</w:t>
            </w:r>
          </w:p>
        </w:tc>
      </w:tr>
      <w:tr w:rsidR="00AD5845">
        <w:trPr>
          <w:jc w:val="center"/>
        </w:trPr>
        <w:tc>
          <w:tcPr>
            <w:tcW w:w="498" w:type="dxa"/>
            <w:vMerge/>
            <w:vAlign w:val="center"/>
          </w:tcPr>
          <w:p w:rsidR="00AD5845" w:rsidRDefault="00AD5845">
            <w:pPr>
              <w:spacing w:line="400" w:lineRule="exact"/>
              <w:jc w:val="center"/>
              <w:rPr>
                <w:rFonts w:ascii="宋体" w:hAnsi="宋体" w:cs="宋体"/>
                <w:sz w:val="24"/>
              </w:rPr>
            </w:pPr>
          </w:p>
        </w:tc>
        <w:tc>
          <w:tcPr>
            <w:tcW w:w="1281" w:type="dxa"/>
            <w:tcMar>
              <w:top w:w="15" w:type="dxa"/>
              <w:left w:w="15" w:type="dxa"/>
              <w:bottom w:w="0" w:type="dxa"/>
              <w:right w:w="15" w:type="dxa"/>
            </w:tcMar>
            <w:vAlign w:val="center"/>
          </w:tcPr>
          <w:p w:rsidR="00AD5845" w:rsidRDefault="00993C6B">
            <w:pPr>
              <w:spacing w:line="400" w:lineRule="exact"/>
              <w:jc w:val="center"/>
              <w:rPr>
                <w:rFonts w:ascii="宋体" w:hAnsi="宋体" w:cs="宋体"/>
                <w:sz w:val="24"/>
              </w:rPr>
            </w:pPr>
            <w:r>
              <w:rPr>
                <w:rFonts w:ascii="宋体" w:hAnsi="宋体" w:cs="宋体" w:hint="eastAsia"/>
                <w:sz w:val="24"/>
              </w:rPr>
              <w:t>满意度</w:t>
            </w:r>
          </w:p>
        </w:tc>
        <w:tc>
          <w:tcPr>
            <w:tcW w:w="7663" w:type="dxa"/>
            <w:tcMar>
              <w:top w:w="15" w:type="dxa"/>
              <w:left w:w="15" w:type="dxa"/>
              <w:bottom w:w="0" w:type="dxa"/>
              <w:right w:w="15" w:type="dxa"/>
            </w:tcMar>
            <w:vAlign w:val="center"/>
          </w:tcPr>
          <w:p w:rsidR="00AD5845" w:rsidRDefault="00993C6B">
            <w:pPr>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每年进行满意情况普测，平时采取多种形式与业主沟通，对测评结果分析并及时整改。</w:t>
            </w:r>
          </w:p>
          <w:p w:rsidR="00AD5845" w:rsidRDefault="00993C6B">
            <w:pPr>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严格</w:t>
            </w:r>
            <w:r>
              <w:rPr>
                <w:rFonts w:ascii="宋体" w:hAnsi="宋体" w:cs="宋体" w:hint="eastAsia"/>
                <w:sz w:val="24"/>
              </w:rPr>
              <w:t>24</w:t>
            </w:r>
            <w:r>
              <w:rPr>
                <w:rFonts w:ascii="宋体" w:hAnsi="宋体" w:cs="宋体" w:hint="eastAsia"/>
                <w:sz w:val="24"/>
              </w:rPr>
              <w:t>小时值班值勤，负责使用单位的日常服务、维护、报修用户满意率</w:t>
            </w:r>
            <w:r>
              <w:rPr>
                <w:rFonts w:ascii="宋体" w:hAnsi="宋体" w:cs="宋体" w:hint="eastAsia"/>
                <w:sz w:val="24"/>
              </w:rPr>
              <w:t>98%</w:t>
            </w:r>
            <w:r>
              <w:rPr>
                <w:rFonts w:ascii="宋体" w:hAnsi="宋体" w:cs="宋体" w:hint="eastAsia"/>
                <w:sz w:val="24"/>
              </w:rPr>
              <w:t>以上。</w:t>
            </w:r>
          </w:p>
        </w:tc>
      </w:tr>
      <w:tr w:rsidR="00AD5845">
        <w:trPr>
          <w:jc w:val="center"/>
        </w:trPr>
        <w:tc>
          <w:tcPr>
            <w:tcW w:w="498" w:type="dxa"/>
            <w:vMerge/>
            <w:vAlign w:val="center"/>
          </w:tcPr>
          <w:p w:rsidR="00AD5845" w:rsidRDefault="00AD5845">
            <w:pPr>
              <w:spacing w:line="400" w:lineRule="exact"/>
              <w:jc w:val="center"/>
              <w:rPr>
                <w:rFonts w:ascii="宋体" w:hAnsi="宋体" w:cs="宋体"/>
                <w:sz w:val="24"/>
              </w:rPr>
            </w:pPr>
          </w:p>
        </w:tc>
        <w:tc>
          <w:tcPr>
            <w:tcW w:w="1281" w:type="dxa"/>
            <w:tcMar>
              <w:top w:w="15" w:type="dxa"/>
              <w:left w:w="15" w:type="dxa"/>
              <w:bottom w:w="0" w:type="dxa"/>
              <w:right w:w="15" w:type="dxa"/>
            </w:tcMar>
            <w:vAlign w:val="center"/>
          </w:tcPr>
          <w:p w:rsidR="00AD5845" w:rsidRDefault="00993C6B">
            <w:pPr>
              <w:spacing w:line="400" w:lineRule="exact"/>
              <w:jc w:val="center"/>
              <w:rPr>
                <w:rFonts w:ascii="宋体" w:hAnsi="宋体" w:cs="宋体"/>
                <w:sz w:val="24"/>
              </w:rPr>
            </w:pPr>
            <w:r>
              <w:rPr>
                <w:rFonts w:ascii="宋体" w:hAnsi="宋体" w:cs="宋体" w:hint="eastAsia"/>
                <w:sz w:val="24"/>
              </w:rPr>
              <w:t>档案管理</w:t>
            </w:r>
          </w:p>
        </w:tc>
        <w:tc>
          <w:tcPr>
            <w:tcW w:w="7663" w:type="dxa"/>
            <w:tcMar>
              <w:top w:w="15" w:type="dxa"/>
              <w:left w:w="15" w:type="dxa"/>
              <w:bottom w:w="0" w:type="dxa"/>
              <w:right w:w="15" w:type="dxa"/>
            </w:tcMar>
            <w:vAlign w:val="center"/>
          </w:tcPr>
          <w:p w:rsidR="00AD5845" w:rsidRDefault="00993C6B">
            <w:pPr>
              <w:spacing w:line="400" w:lineRule="exact"/>
              <w:jc w:val="left"/>
              <w:rPr>
                <w:rFonts w:ascii="宋体" w:hAnsi="宋体" w:cs="宋体"/>
                <w:sz w:val="24"/>
              </w:rPr>
            </w:pPr>
            <w:r>
              <w:rPr>
                <w:rFonts w:ascii="宋体" w:hAnsi="宋体" w:cs="宋体" w:hint="eastAsia"/>
                <w:sz w:val="24"/>
              </w:rPr>
              <w:t>建立日常管理档案等。</w:t>
            </w:r>
          </w:p>
        </w:tc>
      </w:tr>
      <w:tr w:rsidR="00AD5845">
        <w:trPr>
          <w:jc w:val="center"/>
        </w:trPr>
        <w:tc>
          <w:tcPr>
            <w:tcW w:w="498" w:type="dxa"/>
            <w:vMerge/>
            <w:vAlign w:val="center"/>
          </w:tcPr>
          <w:p w:rsidR="00AD5845" w:rsidRDefault="00AD5845">
            <w:pPr>
              <w:spacing w:line="400" w:lineRule="exact"/>
              <w:jc w:val="center"/>
              <w:rPr>
                <w:rFonts w:ascii="宋体" w:hAnsi="宋体" w:cs="宋体"/>
                <w:sz w:val="24"/>
              </w:rPr>
            </w:pPr>
          </w:p>
        </w:tc>
        <w:tc>
          <w:tcPr>
            <w:tcW w:w="1281" w:type="dxa"/>
            <w:tcMar>
              <w:top w:w="15" w:type="dxa"/>
              <w:left w:w="15" w:type="dxa"/>
              <w:bottom w:w="0" w:type="dxa"/>
              <w:right w:w="15" w:type="dxa"/>
            </w:tcMar>
            <w:vAlign w:val="center"/>
          </w:tcPr>
          <w:p w:rsidR="00AD5845" w:rsidRDefault="00993C6B">
            <w:pPr>
              <w:spacing w:line="400" w:lineRule="exact"/>
              <w:jc w:val="center"/>
              <w:rPr>
                <w:rFonts w:ascii="宋体" w:hAnsi="宋体" w:cs="宋体"/>
                <w:sz w:val="24"/>
              </w:rPr>
            </w:pPr>
            <w:r>
              <w:rPr>
                <w:rFonts w:ascii="宋体" w:hAnsi="宋体" w:cs="宋体" w:hint="eastAsia"/>
                <w:sz w:val="24"/>
              </w:rPr>
              <w:t>其他</w:t>
            </w:r>
          </w:p>
        </w:tc>
        <w:tc>
          <w:tcPr>
            <w:tcW w:w="7663" w:type="dxa"/>
            <w:tcMar>
              <w:top w:w="15" w:type="dxa"/>
              <w:left w:w="15" w:type="dxa"/>
              <w:bottom w:w="0" w:type="dxa"/>
              <w:right w:w="15" w:type="dxa"/>
            </w:tcMar>
            <w:vAlign w:val="center"/>
          </w:tcPr>
          <w:p w:rsidR="00AD5845" w:rsidRDefault="00993C6B">
            <w:pPr>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定期组织服务人员各项业务技能培训，提升服务质量水平。</w:t>
            </w:r>
          </w:p>
          <w:p w:rsidR="00AD5845" w:rsidRDefault="00993C6B">
            <w:pPr>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管理人员及各岗位主要负责人必须保持</w:t>
            </w:r>
            <w:r>
              <w:rPr>
                <w:rFonts w:ascii="宋体" w:hAnsi="宋体" w:cs="宋体" w:hint="eastAsia"/>
                <w:sz w:val="24"/>
              </w:rPr>
              <w:t>24</w:t>
            </w:r>
            <w:r>
              <w:rPr>
                <w:rFonts w:ascii="宋体" w:hAnsi="宋体" w:cs="宋体" w:hint="eastAsia"/>
                <w:sz w:val="24"/>
              </w:rPr>
              <w:t>小时手机通信畅通。</w:t>
            </w:r>
          </w:p>
        </w:tc>
      </w:tr>
    </w:tbl>
    <w:p w:rsidR="00AD5845" w:rsidRDefault="00993C6B">
      <w:pPr>
        <w:spacing w:line="400" w:lineRule="exact"/>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保洁服务标准</w:t>
      </w:r>
    </w:p>
    <w:tbl>
      <w:tblPr>
        <w:tblpPr w:leftFromText="180" w:rightFromText="180" w:vertAnchor="text" w:tblpXSpec="center" w:tblpY="1"/>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82"/>
        <w:gridCol w:w="1608"/>
        <w:gridCol w:w="6621"/>
      </w:tblGrid>
      <w:tr w:rsidR="00AD5845">
        <w:trPr>
          <w:jc w:val="center"/>
        </w:trPr>
        <w:tc>
          <w:tcPr>
            <w:tcW w:w="1197" w:type="dxa"/>
            <w:vMerge w:val="restart"/>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大楼内公共区域</w:t>
            </w: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垃圾收集</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1.设置垃圾收集点，每天更换两次垃圾袋；每天早晚定时清理两次。垃圾箱内部的垃圾及时清理，外表无污迹、粘附物，地面无散落垃圾、无污水、污渍，发现及时清理。</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2.及时清运垃圾，并倒入指定室外垃圾箱，日产日清。</w:t>
            </w:r>
          </w:p>
        </w:tc>
      </w:tr>
      <w:tr w:rsidR="00AD5845">
        <w:trPr>
          <w:jc w:val="center"/>
        </w:trPr>
        <w:tc>
          <w:tcPr>
            <w:tcW w:w="1197" w:type="dxa"/>
            <w:vMerge/>
            <w:vAlign w:val="center"/>
          </w:tcPr>
          <w:p w:rsidR="00AD5845" w:rsidRDefault="00AD5845">
            <w:pPr>
              <w:keepNext/>
              <w:spacing w:line="400" w:lineRule="exact"/>
              <w:jc w:val="center"/>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通道及楼梯台阶及大厅</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1.地面适时清扫，跟踪保洁，每日至少拖洗两次。</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2.楼梯间墙面每周至少除尘一次。</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3.每日循环清扫地面垃圾，清除台面、地面的污迹，每月至少彻底清洗两次，平时发现污渍及时处理。大厅的地面每日至少拖地2次，推尘2次。</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4.楼梯间无灰尘，无乱贴乱画，无擅自占用现象。</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5.巡回保洁，发现及时清理。</w:t>
            </w:r>
          </w:p>
        </w:tc>
      </w:tr>
      <w:tr w:rsidR="00AD5845">
        <w:trPr>
          <w:jc w:val="center"/>
        </w:trPr>
        <w:tc>
          <w:tcPr>
            <w:tcW w:w="1197" w:type="dxa"/>
            <w:vMerge/>
            <w:vAlign w:val="center"/>
          </w:tcPr>
          <w:p w:rsidR="00AD5845" w:rsidRDefault="00AD5845">
            <w:pPr>
              <w:keepNext/>
              <w:spacing w:line="400" w:lineRule="exact"/>
              <w:jc w:val="center"/>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室内干挂花岗岩墙面、铝板墙面</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每日至少一次，无灰尘、无粘附物，无明显污迹，保持清洁。</w:t>
            </w:r>
          </w:p>
        </w:tc>
      </w:tr>
      <w:tr w:rsidR="00AD5845">
        <w:trPr>
          <w:jc w:val="center"/>
        </w:trPr>
        <w:tc>
          <w:tcPr>
            <w:tcW w:w="1197" w:type="dxa"/>
            <w:vMerge/>
            <w:vAlign w:val="center"/>
          </w:tcPr>
          <w:p w:rsidR="00AD5845" w:rsidRDefault="00AD5845">
            <w:pPr>
              <w:keepNext/>
              <w:spacing w:line="400" w:lineRule="exact"/>
              <w:jc w:val="center"/>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卫生间</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1.地面：清洁无杂物、无脚印及污迹、无积水。</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2.每日早、晚各一次用地面清洗剂进行清洗。</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3.日常随时用干、湿两用拖布交替擦拭以防止出现脚印及污迹。</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4.便池：无污迹、无便迹、无水垢、无异味，所有下水通道保持畅通无阻，每日进行清洗。</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5.面盆：清洁干净，每日一次进行清洗擦拭。</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 xml:space="preserve">6.水龙头及水管：光亮洁净，每日清洗养护。 </w:t>
            </w:r>
          </w:p>
        </w:tc>
      </w:tr>
      <w:tr w:rsidR="00AD5845">
        <w:trPr>
          <w:jc w:val="center"/>
        </w:trPr>
        <w:tc>
          <w:tcPr>
            <w:tcW w:w="1197" w:type="dxa"/>
            <w:vMerge/>
            <w:vAlign w:val="center"/>
          </w:tcPr>
          <w:p w:rsidR="00AD5845" w:rsidRDefault="00AD5845">
            <w:pPr>
              <w:keepNext/>
              <w:spacing w:line="400" w:lineRule="exact"/>
              <w:jc w:val="center"/>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会议室、活动室等</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根据会议情况及时对地面、办公桌椅、办公设备除尘去污。</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每次房间使用结束后及时清洁，墙、顶面保持整洁。</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地面光亮无灰尘，椅子、茶具、烟缸等随时整理、清洗干净，摆放整齐归位。保持公共场所各部位干净、整齐。</w:t>
            </w:r>
          </w:p>
        </w:tc>
      </w:tr>
      <w:tr w:rsidR="00AD5845">
        <w:trPr>
          <w:jc w:val="center"/>
        </w:trPr>
        <w:tc>
          <w:tcPr>
            <w:tcW w:w="1197" w:type="dxa"/>
            <w:vMerge/>
            <w:vAlign w:val="center"/>
          </w:tcPr>
          <w:p w:rsidR="00AD5845" w:rsidRDefault="00AD5845">
            <w:pPr>
              <w:keepNext/>
              <w:spacing w:line="400" w:lineRule="exact"/>
              <w:jc w:val="center"/>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办公室、领导办公室</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1.办公室清洁员每天上班前清洁一次，除此之外还应根据实际情况和要求及时清洁。</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2.每天结束对地面、办公桌椅、办公设备除尘去污。</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3.地面光亮无灰尘，椅子、茶几、沙发、烟缸整洁。</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4.领导办公室固定人员专人负责，并落实保密措施。</w:t>
            </w:r>
          </w:p>
        </w:tc>
      </w:tr>
      <w:tr w:rsidR="00AD5845">
        <w:trPr>
          <w:jc w:val="center"/>
        </w:trPr>
        <w:tc>
          <w:tcPr>
            <w:tcW w:w="1197" w:type="dxa"/>
            <w:vMerge/>
            <w:vAlign w:val="center"/>
          </w:tcPr>
          <w:p w:rsidR="00AD5845" w:rsidRDefault="00AD5845">
            <w:pPr>
              <w:keepNext/>
              <w:spacing w:line="400" w:lineRule="exact"/>
              <w:jc w:val="center"/>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楼梯扶手、栏杆、窗台、开关</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每天至少擦抹一次，保持扶手护栏干净、无灰尘，巡回保洁。清洁要保持原有的干净，必须防止沉渍、污物的形成。</w:t>
            </w:r>
          </w:p>
        </w:tc>
      </w:tr>
      <w:tr w:rsidR="00AD5845">
        <w:trPr>
          <w:jc w:val="center"/>
        </w:trPr>
        <w:tc>
          <w:tcPr>
            <w:tcW w:w="1197" w:type="dxa"/>
            <w:vMerge/>
            <w:vAlign w:val="center"/>
          </w:tcPr>
          <w:p w:rsidR="00AD5845" w:rsidRDefault="00AD5845">
            <w:pPr>
              <w:keepNext/>
              <w:spacing w:line="400" w:lineRule="exact"/>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大楼内所有玻璃门、窗及玻璃隔断</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每月至少擦抹一次，保持洁净、无印迹灰尘。</w:t>
            </w:r>
          </w:p>
        </w:tc>
      </w:tr>
      <w:tr w:rsidR="00AD5845">
        <w:trPr>
          <w:jc w:val="center"/>
        </w:trPr>
        <w:tc>
          <w:tcPr>
            <w:tcW w:w="1197" w:type="dxa"/>
            <w:vMerge/>
            <w:vAlign w:val="center"/>
          </w:tcPr>
          <w:p w:rsidR="00AD5845" w:rsidRDefault="00AD5845">
            <w:pPr>
              <w:keepNext/>
              <w:spacing w:line="400" w:lineRule="exact"/>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天花板、空调风口、公共灯具</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每月至少除尘一次，天花板、空调风口、灯盖、灯罩、灯座目视无灰尘、无污迹、无蜘蛛网。</w:t>
            </w:r>
          </w:p>
        </w:tc>
      </w:tr>
      <w:tr w:rsidR="00AD5845">
        <w:trPr>
          <w:jc w:val="center"/>
        </w:trPr>
        <w:tc>
          <w:tcPr>
            <w:tcW w:w="1197" w:type="dxa"/>
            <w:vMerge/>
            <w:vAlign w:val="center"/>
          </w:tcPr>
          <w:p w:rsidR="00AD5845" w:rsidRDefault="00AD5845">
            <w:pPr>
              <w:keepNext/>
              <w:spacing w:line="400" w:lineRule="exact"/>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电梯</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1.巡回保洁、适时清扫，每天拖洗，每天洗擦电梯内墙面和地面。</w:t>
            </w:r>
          </w:p>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2.轿厢顶部每月至少清洁一次。</w:t>
            </w:r>
          </w:p>
        </w:tc>
      </w:tr>
      <w:tr w:rsidR="00AD5845">
        <w:trPr>
          <w:jc w:val="center"/>
        </w:trPr>
        <w:tc>
          <w:tcPr>
            <w:tcW w:w="1197" w:type="dxa"/>
            <w:vMerge/>
            <w:vAlign w:val="center"/>
          </w:tcPr>
          <w:p w:rsidR="00AD5845" w:rsidRDefault="00AD5845">
            <w:pPr>
              <w:keepNext/>
              <w:spacing w:line="400" w:lineRule="exact"/>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消火栓、指示牌、信报箱</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每周至少擦抹一次，保持干净无灰尘、无污迹。</w:t>
            </w:r>
          </w:p>
        </w:tc>
      </w:tr>
      <w:tr w:rsidR="00AD5845">
        <w:trPr>
          <w:jc w:val="center"/>
        </w:trPr>
        <w:tc>
          <w:tcPr>
            <w:tcW w:w="1197" w:type="dxa"/>
            <w:vMerge w:val="restart"/>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大楼外公共区域</w:t>
            </w: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广场、道路、地面</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每天清扫保洁，清扫避开上、下班高峰时间进行，白天专人不间断循环保洁。目视道路干净无落叶、无尘灰、无杂物、无积水、无积雪。</w:t>
            </w:r>
          </w:p>
        </w:tc>
      </w:tr>
      <w:tr w:rsidR="00AD5845">
        <w:trPr>
          <w:jc w:val="center"/>
        </w:trPr>
        <w:tc>
          <w:tcPr>
            <w:tcW w:w="1197" w:type="dxa"/>
            <w:vMerge/>
            <w:vAlign w:val="center"/>
          </w:tcPr>
          <w:p w:rsidR="00AD5845" w:rsidRDefault="00AD5845">
            <w:pPr>
              <w:keepNext/>
              <w:spacing w:line="400" w:lineRule="exact"/>
              <w:jc w:val="center"/>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绿地、明沟</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每天循环保洁，发现垃圾杂物及时清除。目视无垃圾残留、无</w:t>
            </w:r>
            <w:r>
              <w:rPr>
                <w:rFonts w:ascii="宋体" w:eastAsia="宋体" w:hAnsi="宋体" w:cs="宋体" w:hint="eastAsia"/>
                <w:sz w:val="24"/>
                <w:szCs w:val="24"/>
              </w:rPr>
              <w:lastRenderedPageBreak/>
              <w:t>堵塞。</w:t>
            </w:r>
          </w:p>
        </w:tc>
      </w:tr>
      <w:tr w:rsidR="00AD5845">
        <w:trPr>
          <w:jc w:val="center"/>
        </w:trPr>
        <w:tc>
          <w:tcPr>
            <w:tcW w:w="1197" w:type="dxa"/>
            <w:vMerge/>
            <w:vAlign w:val="center"/>
          </w:tcPr>
          <w:p w:rsidR="00AD5845" w:rsidRDefault="00AD5845">
            <w:pPr>
              <w:keepNext/>
              <w:spacing w:line="400" w:lineRule="exact"/>
              <w:jc w:val="center"/>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垃圾箱（桶）、果皮箱</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每天至少清理一次，垃圾无漫溢，垃圾箱（桶）、果皮箱周围地面干净整洁、无垃圾、无污迹、无异味。</w:t>
            </w:r>
          </w:p>
        </w:tc>
      </w:tr>
      <w:tr w:rsidR="00AD5845">
        <w:trPr>
          <w:jc w:val="center"/>
        </w:trPr>
        <w:tc>
          <w:tcPr>
            <w:tcW w:w="1197" w:type="dxa"/>
            <w:vMerge/>
            <w:vAlign w:val="center"/>
          </w:tcPr>
          <w:p w:rsidR="00AD5845" w:rsidRDefault="00AD5845">
            <w:pPr>
              <w:keepNext/>
              <w:spacing w:line="400" w:lineRule="exact"/>
              <w:jc w:val="center"/>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停车场（库）</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每天清扫；及时清除垃圾；发现油迹、污迹、锈迹，应及时擦洗干净；无异味、空气流通；标识、指示牌等公共设施目视无灰尘。</w:t>
            </w:r>
          </w:p>
        </w:tc>
      </w:tr>
      <w:tr w:rsidR="00AD5845">
        <w:trPr>
          <w:jc w:val="center"/>
        </w:trPr>
        <w:tc>
          <w:tcPr>
            <w:tcW w:w="1197" w:type="dxa"/>
            <w:vMerge/>
            <w:vAlign w:val="center"/>
          </w:tcPr>
          <w:p w:rsidR="00AD5845" w:rsidRDefault="00AD5845">
            <w:pPr>
              <w:keepNext/>
              <w:spacing w:line="400" w:lineRule="exact"/>
              <w:jc w:val="center"/>
              <w:rPr>
                <w:rFonts w:ascii="宋体" w:eastAsia="宋体" w:hAnsi="宋体" w:cs="宋体"/>
                <w:sz w:val="24"/>
                <w:szCs w:val="24"/>
              </w:rPr>
            </w:pPr>
          </w:p>
        </w:tc>
        <w:tc>
          <w:tcPr>
            <w:tcW w:w="1628" w:type="dxa"/>
            <w:noWrap/>
            <w:tcMar>
              <w:top w:w="18" w:type="dxa"/>
              <w:left w:w="18" w:type="dxa"/>
              <w:bottom w:w="0" w:type="dxa"/>
              <w:right w:w="18" w:type="dxa"/>
            </w:tcMar>
            <w:vAlign w:val="center"/>
          </w:tcPr>
          <w:p w:rsidR="00AD5845" w:rsidRDefault="00993C6B">
            <w:pPr>
              <w:keepNext/>
              <w:spacing w:line="400" w:lineRule="exact"/>
              <w:jc w:val="center"/>
              <w:rPr>
                <w:rFonts w:ascii="宋体" w:eastAsia="宋体" w:hAnsi="宋体" w:cs="宋体"/>
                <w:sz w:val="24"/>
                <w:szCs w:val="24"/>
              </w:rPr>
            </w:pPr>
            <w:r>
              <w:rPr>
                <w:rFonts w:ascii="宋体" w:eastAsia="宋体" w:hAnsi="宋体" w:cs="宋体" w:hint="eastAsia"/>
                <w:sz w:val="24"/>
                <w:szCs w:val="24"/>
              </w:rPr>
              <w:t>屋顶平台</w:t>
            </w:r>
          </w:p>
        </w:tc>
        <w:tc>
          <w:tcPr>
            <w:tcW w:w="6707" w:type="dxa"/>
            <w:tcMar>
              <w:top w:w="18" w:type="dxa"/>
              <w:left w:w="18" w:type="dxa"/>
              <w:bottom w:w="0" w:type="dxa"/>
              <w:right w:w="18" w:type="dxa"/>
            </w:tcMar>
            <w:vAlign w:val="center"/>
          </w:tcPr>
          <w:p w:rsidR="00AD5845" w:rsidRDefault="00993C6B">
            <w:pPr>
              <w:keepNext/>
              <w:spacing w:line="400" w:lineRule="exact"/>
              <w:jc w:val="left"/>
              <w:rPr>
                <w:rFonts w:ascii="宋体" w:eastAsia="宋体" w:hAnsi="宋体" w:cs="宋体"/>
                <w:sz w:val="24"/>
                <w:szCs w:val="24"/>
              </w:rPr>
            </w:pPr>
            <w:r>
              <w:rPr>
                <w:rFonts w:ascii="宋体" w:eastAsia="宋体" w:hAnsi="宋体" w:cs="宋体" w:hint="eastAsia"/>
                <w:sz w:val="24"/>
                <w:szCs w:val="24"/>
              </w:rPr>
              <w:t>每周清扫，重点保证雨水口畅通，下雨前增加清理一次，排水沟每月至少一次清捞杂物淤泥。</w:t>
            </w:r>
          </w:p>
        </w:tc>
      </w:tr>
    </w:tbl>
    <w:p w:rsidR="00AD5845" w:rsidRDefault="00993C6B">
      <w:pPr>
        <w:spacing w:line="400" w:lineRule="exact"/>
        <w:ind w:firstLineChars="200" w:firstLine="480"/>
        <w:rPr>
          <w:rFonts w:ascii="宋体" w:hAnsi="宋体" w:cs="宋体"/>
          <w:sz w:val="24"/>
        </w:rPr>
      </w:pPr>
      <w:r>
        <w:rPr>
          <w:rFonts w:ascii="宋体" w:eastAsia="宋体" w:hAnsi="宋体" w:cs="宋体" w:hint="eastAsia"/>
          <w:sz w:val="24"/>
        </w:rPr>
        <w:t>3.</w:t>
      </w:r>
      <w:r>
        <w:rPr>
          <w:rFonts w:ascii="宋体" w:hAnsi="宋体" w:cs="宋体" w:hint="eastAsia"/>
          <w:sz w:val="24"/>
        </w:rPr>
        <w:t>公共秩序管理标准</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96" w:type="dxa"/>
          <w:bottom w:w="45" w:type="dxa"/>
          <w:right w:w="96" w:type="dxa"/>
        </w:tblCellMar>
        <w:tblLook w:val="04A0" w:firstRow="1" w:lastRow="0" w:firstColumn="1" w:lastColumn="0" w:noHBand="0" w:noVBand="1"/>
      </w:tblPr>
      <w:tblGrid>
        <w:gridCol w:w="1467"/>
        <w:gridCol w:w="1290"/>
        <w:gridCol w:w="6654"/>
      </w:tblGrid>
      <w:tr w:rsidR="00AD5845">
        <w:trPr>
          <w:jc w:val="center"/>
        </w:trPr>
        <w:tc>
          <w:tcPr>
            <w:tcW w:w="1467" w:type="dxa"/>
            <w:vMerge w:val="restar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门岗</w:t>
            </w:r>
          </w:p>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执勤</w:t>
            </w:r>
          </w:p>
        </w:tc>
        <w:tc>
          <w:tcPr>
            <w:tcW w:w="1290"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人员、车辆进出</w:t>
            </w:r>
          </w:p>
        </w:tc>
        <w:tc>
          <w:tcPr>
            <w:tcW w:w="6654" w:type="dxa"/>
            <w:vAlign w:val="center"/>
          </w:tcPr>
          <w:p w:rsidR="00AD5845" w:rsidRDefault="00993C6B">
            <w:pPr>
              <w:spacing w:line="400" w:lineRule="exact"/>
              <w:jc w:val="left"/>
              <w:rPr>
                <w:rFonts w:ascii="宋体" w:eastAsia="宋体" w:hAnsi="宋体" w:cs="宋体"/>
                <w:sz w:val="24"/>
                <w:szCs w:val="24"/>
              </w:rPr>
            </w:pPr>
            <w:r>
              <w:rPr>
                <w:rFonts w:ascii="宋体" w:eastAsia="宋体" w:hAnsi="宋体" w:cs="宋体" w:hint="eastAsia"/>
                <w:sz w:val="24"/>
                <w:szCs w:val="24"/>
              </w:rPr>
              <w:t>对进出的外部人员车辆必须登记管理</w:t>
            </w:r>
          </w:p>
        </w:tc>
      </w:tr>
      <w:tr w:rsidR="00AD5845">
        <w:trPr>
          <w:jc w:val="center"/>
        </w:trPr>
        <w:tc>
          <w:tcPr>
            <w:tcW w:w="1467" w:type="dxa"/>
            <w:vMerge/>
            <w:vAlign w:val="center"/>
          </w:tcPr>
          <w:p w:rsidR="00AD5845" w:rsidRDefault="00AD5845">
            <w:pPr>
              <w:spacing w:line="400" w:lineRule="exact"/>
              <w:ind w:firstLine="480"/>
              <w:jc w:val="center"/>
              <w:rPr>
                <w:rFonts w:ascii="宋体" w:eastAsia="宋体" w:hAnsi="宋体" w:cs="宋体"/>
                <w:sz w:val="24"/>
                <w:szCs w:val="24"/>
              </w:rPr>
            </w:pPr>
          </w:p>
        </w:tc>
        <w:tc>
          <w:tcPr>
            <w:tcW w:w="1290"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邮递收发</w:t>
            </w:r>
          </w:p>
        </w:tc>
        <w:tc>
          <w:tcPr>
            <w:tcW w:w="6654" w:type="dxa"/>
            <w:vAlign w:val="center"/>
          </w:tcPr>
          <w:p w:rsidR="00AD5845" w:rsidRDefault="00993C6B">
            <w:pPr>
              <w:spacing w:line="400" w:lineRule="exact"/>
              <w:jc w:val="left"/>
              <w:rPr>
                <w:rFonts w:ascii="宋体" w:eastAsia="宋体" w:hAnsi="宋体" w:cs="宋体"/>
                <w:sz w:val="24"/>
                <w:szCs w:val="24"/>
              </w:rPr>
            </w:pPr>
            <w:r>
              <w:rPr>
                <w:rFonts w:ascii="宋体" w:eastAsia="宋体" w:hAnsi="宋体" w:cs="宋体" w:hint="eastAsia"/>
                <w:sz w:val="24"/>
                <w:szCs w:val="24"/>
              </w:rPr>
              <w:t>对于邮递的物品、信件、报刊进行登记，对于邮购的物品必须检查外包装，对于包装破损的邮包通知本人进行签收。报刊及时分发到各科室。</w:t>
            </w:r>
          </w:p>
        </w:tc>
      </w:tr>
      <w:tr w:rsidR="00AD5845">
        <w:trPr>
          <w:jc w:val="center"/>
        </w:trPr>
        <w:tc>
          <w:tcPr>
            <w:tcW w:w="1467" w:type="dxa"/>
            <w:vMerge/>
            <w:vAlign w:val="center"/>
          </w:tcPr>
          <w:p w:rsidR="00AD5845" w:rsidRDefault="00AD5845">
            <w:pPr>
              <w:spacing w:line="400" w:lineRule="exact"/>
              <w:ind w:firstLine="480"/>
              <w:jc w:val="center"/>
              <w:rPr>
                <w:rFonts w:ascii="宋体" w:eastAsia="宋体" w:hAnsi="宋体" w:cs="宋体"/>
                <w:sz w:val="24"/>
                <w:szCs w:val="24"/>
              </w:rPr>
            </w:pPr>
          </w:p>
        </w:tc>
        <w:tc>
          <w:tcPr>
            <w:tcW w:w="1290"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物品进出</w:t>
            </w:r>
          </w:p>
        </w:tc>
        <w:tc>
          <w:tcPr>
            <w:tcW w:w="6654" w:type="dxa"/>
            <w:vAlign w:val="center"/>
          </w:tcPr>
          <w:p w:rsidR="00AD5845" w:rsidRDefault="00993C6B">
            <w:pPr>
              <w:spacing w:line="400" w:lineRule="exact"/>
              <w:jc w:val="left"/>
              <w:rPr>
                <w:rFonts w:ascii="宋体" w:eastAsia="宋体" w:hAnsi="宋体" w:cs="宋体"/>
                <w:sz w:val="24"/>
                <w:szCs w:val="24"/>
              </w:rPr>
            </w:pPr>
            <w:r>
              <w:rPr>
                <w:rFonts w:ascii="宋体" w:eastAsia="宋体" w:hAnsi="宋体" w:cs="宋体" w:hint="eastAsia"/>
                <w:sz w:val="24"/>
                <w:szCs w:val="24"/>
              </w:rPr>
              <w:t>对于进出的物品要进行仔细检查。</w:t>
            </w:r>
          </w:p>
        </w:tc>
      </w:tr>
      <w:tr w:rsidR="00AD5845">
        <w:trPr>
          <w:jc w:val="center"/>
        </w:trPr>
        <w:tc>
          <w:tcPr>
            <w:tcW w:w="1467" w:type="dxa"/>
            <w:vMerge/>
            <w:vAlign w:val="center"/>
          </w:tcPr>
          <w:p w:rsidR="00AD5845" w:rsidRDefault="00AD5845">
            <w:pPr>
              <w:spacing w:line="400" w:lineRule="exact"/>
              <w:ind w:firstLine="480"/>
              <w:jc w:val="center"/>
              <w:rPr>
                <w:rFonts w:ascii="宋体" w:eastAsia="宋体" w:hAnsi="宋体" w:cs="宋体"/>
                <w:sz w:val="24"/>
                <w:szCs w:val="24"/>
              </w:rPr>
            </w:pPr>
          </w:p>
        </w:tc>
        <w:tc>
          <w:tcPr>
            <w:tcW w:w="1290"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交接班</w:t>
            </w:r>
          </w:p>
        </w:tc>
        <w:tc>
          <w:tcPr>
            <w:tcW w:w="6654" w:type="dxa"/>
            <w:vAlign w:val="center"/>
          </w:tcPr>
          <w:p w:rsidR="00AD5845" w:rsidRDefault="00993C6B">
            <w:pPr>
              <w:spacing w:line="400" w:lineRule="exact"/>
              <w:jc w:val="left"/>
              <w:rPr>
                <w:rFonts w:ascii="宋体" w:eastAsia="宋体" w:hAnsi="宋体" w:cs="宋体"/>
                <w:sz w:val="24"/>
                <w:szCs w:val="24"/>
              </w:rPr>
            </w:pPr>
            <w:r>
              <w:rPr>
                <w:rFonts w:ascii="宋体" w:eastAsia="宋体" w:hAnsi="宋体" w:cs="宋体" w:hint="eastAsia"/>
                <w:sz w:val="24"/>
                <w:szCs w:val="24"/>
              </w:rPr>
              <w:t>管理员交接班时应办理交接手续，核实进出车辆与登记，记录相符并签字交接。</w:t>
            </w:r>
          </w:p>
        </w:tc>
      </w:tr>
      <w:tr w:rsidR="00AD5845">
        <w:trPr>
          <w:jc w:val="center"/>
        </w:trPr>
        <w:tc>
          <w:tcPr>
            <w:tcW w:w="1467" w:type="dxa"/>
            <w:vMerge/>
            <w:vAlign w:val="center"/>
          </w:tcPr>
          <w:p w:rsidR="00AD5845" w:rsidRDefault="00AD5845">
            <w:pPr>
              <w:spacing w:line="400" w:lineRule="exact"/>
              <w:ind w:firstLine="480"/>
              <w:jc w:val="center"/>
              <w:rPr>
                <w:rFonts w:ascii="宋体" w:eastAsia="宋体" w:hAnsi="宋体" w:cs="宋体"/>
                <w:sz w:val="24"/>
                <w:szCs w:val="24"/>
              </w:rPr>
            </w:pPr>
          </w:p>
        </w:tc>
        <w:tc>
          <w:tcPr>
            <w:tcW w:w="1290"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门岗卫生</w:t>
            </w:r>
          </w:p>
        </w:tc>
        <w:tc>
          <w:tcPr>
            <w:tcW w:w="6654" w:type="dxa"/>
            <w:vAlign w:val="center"/>
          </w:tcPr>
          <w:p w:rsidR="00AD5845" w:rsidRDefault="00993C6B">
            <w:pPr>
              <w:spacing w:line="400" w:lineRule="exact"/>
              <w:jc w:val="left"/>
              <w:rPr>
                <w:rFonts w:ascii="宋体" w:eastAsia="宋体" w:hAnsi="宋体" w:cs="宋体"/>
                <w:sz w:val="24"/>
                <w:szCs w:val="24"/>
              </w:rPr>
            </w:pPr>
            <w:r>
              <w:rPr>
                <w:rFonts w:ascii="宋体" w:eastAsia="宋体" w:hAnsi="宋体" w:cs="宋体" w:hint="eastAsia"/>
                <w:sz w:val="24"/>
                <w:szCs w:val="24"/>
              </w:rPr>
              <w:t>每天打扫，每半月擦拭设备一次，保持地面、墙壁、设备无积尘、水渍、油渍。</w:t>
            </w:r>
          </w:p>
        </w:tc>
      </w:tr>
      <w:tr w:rsidR="00AD5845">
        <w:trPr>
          <w:jc w:val="center"/>
        </w:trPr>
        <w:tc>
          <w:tcPr>
            <w:tcW w:w="1467" w:type="dxa"/>
            <w:vMerge w:val="restar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治安</w:t>
            </w:r>
          </w:p>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执勤</w:t>
            </w:r>
          </w:p>
        </w:tc>
        <w:tc>
          <w:tcPr>
            <w:tcW w:w="1290"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安全巡视</w:t>
            </w:r>
          </w:p>
        </w:tc>
        <w:tc>
          <w:tcPr>
            <w:tcW w:w="6654" w:type="dxa"/>
            <w:vAlign w:val="center"/>
          </w:tcPr>
          <w:p w:rsidR="00AD5845" w:rsidRDefault="00993C6B">
            <w:pPr>
              <w:spacing w:line="400" w:lineRule="exact"/>
              <w:jc w:val="left"/>
              <w:rPr>
                <w:rFonts w:ascii="宋体" w:eastAsia="宋体" w:hAnsi="宋体" w:cs="宋体"/>
                <w:sz w:val="24"/>
                <w:szCs w:val="24"/>
              </w:rPr>
            </w:pPr>
            <w:r>
              <w:rPr>
                <w:rFonts w:ascii="宋体" w:eastAsia="宋体" w:hAnsi="宋体" w:cs="宋体" w:hint="eastAsia"/>
                <w:sz w:val="24"/>
                <w:szCs w:val="24"/>
              </w:rPr>
              <w:t>巡查楼梯、走廊和隐蔽处及死角，尤其是地下室和地下通道等有无疑点，确保无任何安全隐患。仔细地检查车场、车辆有无被损，遇到问题及时报告、及时处理。并做好安全巡视日志。</w:t>
            </w:r>
          </w:p>
        </w:tc>
      </w:tr>
      <w:tr w:rsidR="00AD5845">
        <w:trPr>
          <w:jc w:val="center"/>
        </w:trPr>
        <w:tc>
          <w:tcPr>
            <w:tcW w:w="1467" w:type="dxa"/>
            <w:vMerge/>
            <w:vAlign w:val="center"/>
          </w:tcPr>
          <w:p w:rsidR="00AD5845" w:rsidRDefault="00AD5845">
            <w:pPr>
              <w:spacing w:line="400" w:lineRule="exact"/>
              <w:ind w:firstLine="480"/>
              <w:jc w:val="center"/>
              <w:rPr>
                <w:rFonts w:ascii="宋体" w:eastAsia="宋体" w:hAnsi="宋体" w:cs="宋体"/>
                <w:sz w:val="24"/>
                <w:szCs w:val="24"/>
              </w:rPr>
            </w:pPr>
          </w:p>
        </w:tc>
        <w:tc>
          <w:tcPr>
            <w:tcW w:w="1290"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车辆停放</w:t>
            </w:r>
          </w:p>
        </w:tc>
        <w:tc>
          <w:tcPr>
            <w:tcW w:w="6654" w:type="dxa"/>
            <w:vAlign w:val="center"/>
          </w:tcPr>
          <w:p w:rsidR="00AD5845" w:rsidRDefault="00993C6B">
            <w:pPr>
              <w:spacing w:line="400" w:lineRule="exact"/>
              <w:jc w:val="left"/>
              <w:rPr>
                <w:rFonts w:ascii="宋体" w:eastAsia="宋体" w:hAnsi="宋体" w:cs="宋体"/>
                <w:sz w:val="24"/>
                <w:szCs w:val="24"/>
              </w:rPr>
            </w:pPr>
            <w:r>
              <w:rPr>
                <w:rFonts w:ascii="宋体" w:eastAsia="宋体" w:hAnsi="宋体" w:cs="宋体" w:hint="eastAsia"/>
                <w:sz w:val="24"/>
                <w:szCs w:val="24"/>
              </w:rPr>
              <w:t>指挥机动车辆按规定路线行驶和停泊，保证消防通道畅通，防止发生交通事故。</w:t>
            </w:r>
          </w:p>
        </w:tc>
      </w:tr>
      <w:tr w:rsidR="00AD5845">
        <w:trPr>
          <w:jc w:val="center"/>
        </w:trPr>
        <w:tc>
          <w:tcPr>
            <w:tcW w:w="1467" w:type="dxa"/>
            <w:vMerge/>
            <w:vAlign w:val="center"/>
          </w:tcPr>
          <w:p w:rsidR="00AD5845" w:rsidRDefault="00AD5845">
            <w:pPr>
              <w:spacing w:line="400" w:lineRule="exact"/>
              <w:ind w:firstLine="480"/>
              <w:jc w:val="center"/>
              <w:rPr>
                <w:rFonts w:ascii="宋体" w:eastAsia="宋体" w:hAnsi="宋体" w:cs="宋体"/>
                <w:sz w:val="24"/>
                <w:szCs w:val="24"/>
              </w:rPr>
            </w:pPr>
          </w:p>
        </w:tc>
        <w:tc>
          <w:tcPr>
            <w:tcW w:w="1290"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外来人员</w:t>
            </w:r>
          </w:p>
        </w:tc>
        <w:tc>
          <w:tcPr>
            <w:tcW w:w="6654" w:type="dxa"/>
            <w:vAlign w:val="center"/>
          </w:tcPr>
          <w:p w:rsidR="00AD5845" w:rsidRDefault="00993C6B">
            <w:pPr>
              <w:spacing w:line="400" w:lineRule="exact"/>
              <w:jc w:val="left"/>
              <w:rPr>
                <w:rFonts w:ascii="宋体" w:eastAsia="宋体" w:hAnsi="宋体" w:cs="宋体"/>
                <w:sz w:val="24"/>
                <w:szCs w:val="24"/>
              </w:rPr>
            </w:pPr>
            <w:r>
              <w:rPr>
                <w:rFonts w:ascii="宋体" w:eastAsia="宋体" w:hAnsi="宋体" w:cs="宋体" w:hint="eastAsia"/>
                <w:sz w:val="24"/>
                <w:szCs w:val="24"/>
              </w:rPr>
              <w:t>对辖区内可疑的人员和物品进行盘问和检查。对违法、违规的行为要进行劝阻和制止；制止辖区内的打架、滋事事件；协助甲方在处理集体上访时维持秩序；对散发广告推销等闲杂人员一律清出办公楼区域。</w:t>
            </w:r>
          </w:p>
        </w:tc>
      </w:tr>
    </w:tbl>
    <w:p w:rsidR="00AD5845" w:rsidRDefault="00993C6B">
      <w:pPr>
        <w:spacing w:line="400" w:lineRule="exact"/>
        <w:ind w:firstLineChars="200" w:firstLine="480"/>
        <w:rPr>
          <w:rFonts w:ascii="宋体" w:eastAsia="宋体" w:hAnsi="宋体" w:cs="宋体"/>
          <w:sz w:val="24"/>
        </w:rPr>
      </w:pPr>
      <w:r>
        <w:rPr>
          <w:rFonts w:ascii="宋体" w:eastAsia="宋体" w:hAnsi="宋体" w:cs="宋体" w:hint="eastAsia"/>
          <w:sz w:val="24"/>
        </w:rPr>
        <w:t>4.房屋维护管理标准</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921"/>
        <w:gridCol w:w="2744"/>
      </w:tblGrid>
      <w:tr w:rsidR="00AD5845">
        <w:trPr>
          <w:tblHeader/>
          <w:jc w:val="center"/>
        </w:trPr>
        <w:tc>
          <w:tcPr>
            <w:tcW w:w="2485" w:type="dxa"/>
            <w:vAlign w:val="center"/>
          </w:tcPr>
          <w:p w:rsidR="00AD5845" w:rsidRDefault="00993C6B">
            <w:pPr>
              <w:spacing w:line="400" w:lineRule="exact"/>
              <w:jc w:val="center"/>
              <w:rPr>
                <w:rFonts w:ascii="宋体" w:hAnsi="宋体" w:cs="宋体"/>
                <w:b/>
                <w:sz w:val="24"/>
              </w:rPr>
            </w:pPr>
            <w:r>
              <w:rPr>
                <w:rFonts w:ascii="宋体" w:hAnsi="宋体" w:cs="宋体" w:hint="eastAsia"/>
                <w:b/>
                <w:sz w:val="24"/>
              </w:rPr>
              <w:t>项目</w:t>
            </w:r>
          </w:p>
        </w:tc>
        <w:tc>
          <w:tcPr>
            <w:tcW w:w="3549" w:type="dxa"/>
            <w:vAlign w:val="center"/>
          </w:tcPr>
          <w:p w:rsidR="00AD5845" w:rsidRDefault="00993C6B">
            <w:pPr>
              <w:spacing w:line="400" w:lineRule="exact"/>
              <w:jc w:val="center"/>
              <w:rPr>
                <w:rFonts w:ascii="宋体" w:hAnsi="宋体" w:cs="宋体"/>
                <w:b/>
                <w:sz w:val="24"/>
              </w:rPr>
            </w:pPr>
            <w:r>
              <w:rPr>
                <w:rFonts w:ascii="宋体" w:hAnsi="宋体" w:cs="宋体" w:hint="eastAsia"/>
                <w:b/>
                <w:sz w:val="24"/>
              </w:rPr>
              <w:t>内容</w:t>
            </w:r>
          </w:p>
        </w:tc>
        <w:tc>
          <w:tcPr>
            <w:tcW w:w="2484" w:type="dxa"/>
            <w:vAlign w:val="center"/>
          </w:tcPr>
          <w:p w:rsidR="00AD5845" w:rsidRDefault="00993C6B">
            <w:pPr>
              <w:spacing w:line="400" w:lineRule="exact"/>
              <w:jc w:val="center"/>
              <w:rPr>
                <w:rFonts w:ascii="宋体" w:hAnsi="宋体" w:cs="宋体"/>
                <w:b/>
                <w:sz w:val="24"/>
              </w:rPr>
            </w:pPr>
            <w:r>
              <w:rPr>
                <w:rFonts w:ascii="宋体" w:hAnsi="宋体" w:cs="宋体" w:hint="eastAsia"/>
                <w:b/>
                <w:sz w:val="24"/>
              </w:rPr>
              <w:t>标准</w:t>
            </w:r>
          </w:p>
        </w:tc>
      </w:tr>
      <w:tr w:rsidR="00AD5845">
        <w:trPr>
          <w:jc w:val="center"/>
        </w:trPr>
        <w:tc>
          <w:tcPr>
            <w:tcW w:w="2485" w:type="dxa"/>
            <w:vAlign w:val="center"/>
          </w:tcPr>
          <w:p w:rsidR="00AD5845" w:rsidRDefault="00993C6B">
            <w:pPr>
              <w:spacing w:line="400" w:lineRule="exact"/>
              <w:jc w:val="left"/>
              <w:rPr>
                <w:rFonts w:ascii="宋体" w:hAnsi="宋体" w:cs="宋体"/>
                <w:sz w:val="24"/>
              </w:rPr>
            </w:pPr>
            <w:r>
              <w:rPr>
                <w:rFonts w:ascii="宋体" w:hAnsi="宋体" w:cs="宋体" w:hint="eastAsia"/>
                <w:sz w:val="24"/>
              </w:rPr>
              <w:t>房屋承重及抗震结构部</w:t>
            </w:r>
            <w:r>
              <w:rPr>
                <w:rFonts w:ascii="宋体" w:hAnsi="宋体" w:cs="宋体" w:hint="eastAsia"/>
                <w:sz w:val="24"/>
              </w:rPr>
              <w:lastRenderedPageBreak/>
              <w:t>位</w:t>
            </w:r>
          </w:p>
        </w:tc>
        <w:tc>
          <w:tcPr>
            <w:tcW w:w="3549" w:type="dxa"/>
            <w:vAlign w:val="center"/>
          </w:tcPr>
          <w:p w:rsidR="00AD5845" w:rsidRDefault="00993C6B">
            <w:pPr>
              <w:spacing w:line="400" w:lineRule="exact"/>
              <w:jc w:val="left"/>
              <w:rPr>
                <w:rFonts w:ascii="宋体" w:hAnsi="宋体" w:cs="宋体"/>
                <w:sz w:val="24"/>
              </w:rPr>
            </w:pPr>
            <w:r>
              <w:rPr>
                <w:rFonts w:ascii="宋体" w:hAnsi="宋体" w:cs="宋体" w:hint="eastAsia"/>
                <w:sz w:val="24"/>
              </w:rPr>
              <w:lastRenderedPageBreak/>
              <w:t>1.</w:t>
            </w:r>
            <w:r>
              <w:rPr>
                <w:rFonts w:ascii="宋体" w:hAnsi="宋体" w:cs="宋体" w:hint="eastAsia"/>
                <w:sz w:val="24"/>
              </w:rPr>
              <w:t>局部受损。</w:t>
            </w:r>
          </w:p>
          <w:p w:rsidR="00AD5845" w:rsidRDefault="00993C6B">
            <w:pPr>
              <w:spacing w:line="400" w:lineRule="exact"/>
              <w:jc w:val="left"/>
              <w:rPr>
                <w:rFonts w:ascii="宋体" w:hAnsi="宋体" w:cs="宋体"/>
                <w:sz w:val="24"/>
              </w:rPr>
            </w:pPr>
            <w:r>
              <w:rPr>
                <w:rFonts w:ascii="宋体" w:hAnsi="宋体" w:cs="宋体" w:hint="eastAsia"/>
                <w:sz w:val="24"/>
              </w:rPr>
              <w:lastRenderedPageBreak/>
              <w:t>2.</w:t>
            </w:r>
            <w:r>
              <w:rPr>
                <w:rFonts w:ascii="宋体" w:hAnsi="宋体" w:cs="宋体" w:hint="eastAsia"/>
                <w:sz w:val="24"/>
              </w:rPr>
              <w:t>沉降原因造成的结构问题。</w:t>
            </w:r>
          </w:p>
        </w:tc>
        <w:tc>
          <w:tcPr>
            <w:tcW w:w="2484" w:type="dxa"/>
            <w:vAlign w:val="center"/>
          </w:tcPr>
          <w:p w:rsidR="00AD5845" w:rsidRDefault="00993C6B">
            <w:pPr>
              <w:spacing w:line="400" w:lineRule="exact"/>
              <w:jc w:val="left"/>
              <w:rPr>
                <w:rFonts w:ascii="宋体" w:hAnsi="宋体" w:cs="宋体"/>
                <w:sz w:val="24"/>
              </w:rPr>
            </w:pPr>
            <w:r>
              <w:rPr>
                <w:rFonts w:ascii="宋体" w:hAnsi="宋体" w:cs="宋体" w:hint="eastAsia"/>
                <w:sz w:val="24"/>
              </w:rPr>
              <w:lastRenderedPageBreak/>
              <w:t>每周巡查一次，发现问</w:t>
            </w:r>
            <w:r>
              <w:rPr>
                <w:rFonts w:ascii="宋体" w:hAnsi="宋体" w:cs="宋体" w:hint="eastAsia"/>
                <w:sz w:val="24"/>
              </w:rPr>
              <w:lastRenderedPageBreak/>
              <w:t>题，立即上报。</w:t>
            </w:r>
          </w:p>
        </w:tc>
      </w:tr>
      <w:tr w:rsidR="00AD5845">
        <w:trPr>
          <w:jc w:val="center"/>
        </w:trPr>
        <w:tc>
          <w:tcPr>
            <w:tcW w:w="2485" w:type="dxa"/>
            <w:vAlign w:val="center"/>
          </w:tcPr>
          <w:p w:rsidR="00AD5845" w:rsidRDefault="00993C6B">
            <w:pPr>
              <w:spacing w:line="400" w:lineRule="exact"/>
              <w:jc w:val="left"/>
              <w:rPr>
                <w:rFonts w:ascii="宋体" w:hAnsi="宋体" w:cs="宋体"/>
                <w:sz w:val="24"/>
              </w:rPr>
            </w:pPr>
            <w:r>
              <w:rPr>
                <w:rFonts w:ascii="宋体" w:hAnsi="宋体" w:cs="宋体" w:hint="eastAsia"/>
                <w:sz w:val="24"/>
              </w:rPr>
              <w:lastRenderedPageBreak/>
              <w:t>内外墙面</w:t>
            </w:r>
          </w:p>
        </w:tc>
        <w:tc>
          <w:tcPr>
            <w:tcW w:w="3549" w:type="dxa"/>
            <w:vAlign w:val="center"/>
          </w:tcPr>
          <w:p w:rsidR="00AD5845" w:rsidRDefault="00993C6B">
            <w:pPr>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墙面涂料起鼓和屋面脱落。</w:t>
            </w:r>
          </w:p>
          <w:p w:rsidR="00AD5845" w:rsidRDefault="00993C6B">
            <w:pPr>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墙面局部渗漏。</w:t>
            </w:r>
          </w:p>
          <w:p w:rsidR="00AD5845" w:rsidRDefault="00993C6B">
            <w:pPr>
              <w:spacing w:line="400" w:lineRule="exact"/>
              <w:jc w:val="left"/>
              <w:rPr>
                <w:rFonts w:ascii="宋体" w:hAnsi="宋体" w:cs="宋体"/>
                <w:sz w:val="24"/>
              </w:rPr>
            </w:pPr>
            <w:r>
              <w:rPr>
                <w:rFonts w:ascii="宋体" w:hAnsi="宋体" w:cs="宋体" w:hint="eastAsia"/>
                <w:sz w:val="24"/>
              </w:rPr>
              <w:t>3.</w:t>
            </w:r>
            <w:r>
              <w:rPr>
                <w:rFonts w:ascii="宋体" w:hAnsi="宋体" w:cs="宋体" w:hint="eastAsia"/>
                <w:sz w:val="24"/>
              </w:rPr>
              <w:t>墙面局部墙砖、石材损坏。</w:t>
            </w:r>
          </w:p>
        </w:tc>
        <w:tc>
          <w:tcPr>
            <w:tcW w:w="2484" w:type="dxa"/>
            <w:vAlign w:val="center"/>
          </w:tcPr>
          <w:p w:rsidR="00AD5845" w:rsidRDefault="00993C6B">
            <w:pPr>
              <w:spacing w:line="400" w:lineRule="exact"/>
              <w:jc w:val="left"/>
              <w:rPr>
                <w:rFonts w:ascii="宋体" w:hAnsi="宋体" w:cs="宋体"/>
                <w:sz w:val="24"/>
              </w:rPr>
            </w:pPr>
            <w:r>
              <w:rPr>
                <w:rFonts w:ascii="宋体" w:hAnsi="宋体" w:cs="宋体" w:hint="eastAsia"/>
                <w:sz w:val="24"/>
              </w:rPr>
              <w:t>每周检查一遍</w:t>
            </w:r>
          </w:p>
          <w:p w:rsidR="00AD5845" w:rsidRDefault="00993C6B">
            <w:pPr>
              <w:spacing w:line="400" w:lineRule="exact"/>
              <w:jc w:val="left"/>
              <w:rPr>
                <w:rFonts w:ascii="宋体" w:hAnsi="宋体" w:cs="宋体"/>
                <w:sz w:val="24"/>
              </w:rPr>
            </w:pPr>
            <w:r>
              <w:rPr>
                <w:rFonts w:ascii="宋体" w:hAnsi="宋体" w:cs="宋体" w:hint="eastAsia"/>
                <w:sz w:val="24"/>
              </w:rPr>
              <w:t>（高温季节每天</w:t>
            </w:r>
            <w:r>
              <w:rPr>
                <w:rFonts w:ascii="宋体" w:hAnsi="宋体" w:cs="宋体" w:hint="eastAsia"/>
                <w:sz w:val="24"/>
              </w:rPr>
              <w:t>2</w:t>
            </w:r>
            <w:r>
              <w:rPr>
                <w:rFonts w:ascii="宋体" w:hAnsi="宋体" w:cs="宋体" w:hint="eastAsia"/>
                <w:sz w:val="24"/>
              </w:rPr>
              <w:t>～</w:t>
            </w:r>
            <w:r>
              <w:rPr>
                <w:rFonts w:ascii="宋体" w:hAnsi="宋体" w:cs="宋体" w:hint="eastAsia"/>
                <w:sz w:val="24"/>
              </w:rPr>
              <w:t>3</w:t>
            </w:r>
            <w:r>
              <w:rPr>
                <w:rFonts w:ascii="宋体" w:hAnsi="宋体" w:cs="宋体" w:hint="eastAsia"/>
                <w:sz w:val="24"/>
              </w:rPr>
              <w:t>次巡检），发现问题，及时汇报。</w:t>
            </w:r>
          </w:p>
        </w:tc>
      </w:tr>
      <w:tr w:rsidR="00AD5845">
        <w:trPr>
          <w:jc w:val="center"/>
        </w:trPr>
        <w:tc>
          <w:tcPr>
            <w:tcW w:w="2485" w:type="dxa"/>
            <w:vAlign w:val="center"/>
          </w:tcPr>
          <w:p w:rsidR="00AD5845" w:rsidRDefault="00993C6B">
            <w:pPr>
              <w:spacing w:line="400" w:lineRule="exact"/>
              <w:jc w:val="left"/>
              <w:rPr>
                <w:rFonts w:ascii="宋体" w:hAnsi="宋体" w:cs="宋体"/>
                <w:sz w:val="24"/>
              </w:rPr>
            </w:pPr>
            <w:r>
              <w:rPr>
                <w:rFonts w:ascii="宋体" w:hAnsi="宋体" w:cs="宋体" w:hint="eastAsia"/>
                <w:sz w:val="24"/>
              </w:rPr>
              <w:t>公共屋面</w:t>
            </w:r>
          </w:p>
        </w:tc>
        <w:tc>
          <w:tcPr>
            <w:tcW w:w="3549" w:type="dxa"/>
            <w:vAlign w:val="center"/>
          </w:tcPr>
          <w:p w:rsidR="00AD5845" w:rsidRDefault="00993C6B">
            <w:pPr>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隔热层破损。</w:t>
            </w:r>
          </w:p>
          <w:p w:rsidR="00AD5845" w:rsidRDefault="00993C6B">
            <w:pPr>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防水层破损造成屋面渗漏。</w:t>
            </w:r>
          </w:p>
        </w:tc>
        <w:tc>
          <w:tcPr>
            <w:tcW w:w="2484" w:type="dxa"/>
            <w:vAlign w:val="center"/>
          </w:tcPr>
          <w:p w:rsidR="00AD5845" w:rsidRDefault="00993C6B">
            <w:pPr>
              <w:spacing w:line="400" w:lineRule="exact"/>
              <w:jc w:val="left"/>
              <w:rPr>
                <w:rFonts w:ascii="宋体" w:hAnsi="宋体" w:cs="宋体"/>
                <w:sz w:val="24"/>
              </w:rPr>
            </w:pPr>
            <w:r>
              <w:rPr>
                <w:rFonts w:ascii="宋体" w:hAnsi="宋体" w:cs="宋体" w:hint="eastAsia"/>
                <w:sz w:val="24"/>
              </w:rPr>
              <w:t>每周检查，出现问题，及时汇报。</w:t>
            </w:r>
          </w:p>
        </w:tc>
      </w:tr>
      <w:tr w:rsidR="00AD5845">
        <w:trPr>
          <w:jc w:val="center"/>
        </w:trPr>
        <w:tc>
          <w:tcPr>
            <w:tcW w:w="2485" w:type="dxa"/>
            <w:vAlign w:val="center"/>
          </w:tcPr>
          <w:p w:rsidR="00AD5845" w:rsidRDefault="00993C6B">
            <w:pPr>
              <w:spacing w:line="400" w:lineRule="exact"/>
              <w:jc w:val="left"/>
              <w:rPr>
                <w:rFonts w:ascii="宋体" w:hAnsi="宋体" w:cs="宋体"/>
                <w:sz w:val="24"/>
              </w:rPr>
            </w:pPr>
            <w:r>
              <w:rPr>
                <w:rFonts w:ascii="宋体" w:hAnsi="宋体" w:cs="宋体" w:hint="eastAsia"/>
                <w:sz w:val="24"/>
              </w:rPr>
              <w:t>地面、道路、门窗、通道、门厅、楼梯间、通风道等公共部位</w:t>
            </w:r>
          </w:p>
        </w:tc>
        <w:tc>
          <w:tcPr>
            <w:tcW w:w="3549" w:type="dxa"/>
            <w:vAlign w:val="center"/>
          </w:tcPr>
          <w:p w:rsidR="00AD5845" w:rsidRDefault="00993C6B">
            <w:pPr>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局部（地面、广场、道路）。石材、地砖零星损坏。</w:t>
            </w:r>
          </w:p>
          <w:p w:rsidR="00AD5845" w:rsidRDefault="00993C6B">
            <w:pPr>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门、窗（不含幕墙玻璃）、通道、门厅的墙、楼梯间墙面、扶手、踏步等损坏。</w:t>
            </w:r>
          </w:p>
        </w:tc>
        <w:tc>
          <w:tcPr>
            <w:tcW w:w="2484" w:type="dxa"/>
            <w:vAlign w:val="center"/>
          </w:tcPr>
          <w:p w:rsidR="00AD5845" w:rsidRDefault="00993C6B">
            <w:pPr>
              <w:spacing w:line="400" w:lineRule="exact"/>
              <w:jc w:val="left"/>
              <w:rPr>
                <w:rFonts w:ascii="宋体" w:hAnsi="宋体" w:cs="宋体"/>
                <w:sz w:val="24"/>
              </w:rPr>
            </w:pPr>
            <w:r>
              <w:rPr>
                <w:rFonts w:ascii="宋体" w:hAnsi="宋体" w:cs="宋体" w:hint="eastAsia"/>
                <w:sz w:val="24"/>
              </w:rPr>
              <w:t>每周检查一遍，发现问题，及时汇报。</w:t>
            </w:r>
          </w:p>
        </w:tc>
      </w:tr>
    </w:tbl>
    <w:p w:rsidR="00AD5845" w:rsidRDefault="00993C6B" w:rsidP="00283505">
      <w:pPr>
        <w:spacing w:line="400" w:lineRule="exact"/>
        <w:ind w:firstLineChars="200" w:firstLine="482"/>
      </w:pPr>
      <w:r>
        <w:rPr>
          <w:rFonts w:ascii="宋体" w:hAnsi="宋体" w:cs="宋体" w:hint="eastAsia"/>
          <w:b/>
          <w:sz w:val="24"/>
        </w:rPr>
        <w:t>该房屋维护项目不包括业主自行大面积修缮及改造工程维修</w:t>
      </w:r>
    </w:p>
    <w:p w:rsidR="00AD5845" w:rsidRDefault="00993C6B">
      <w:pPr>
        <w:spacing w:line="400" w:lineRule="exact"/>
        <w:ind w:firstLineChars="200" w:firstLine="480"/>
        <w:rPr>
          <w:rFonts w:ascii="宋体" w:hAnsi="宋体" w:cs="宋体"/>
          <w:sz w:val="24"/>
        </w:rPr>
      </w:pPr>
      <w:r>
        <w:rPr>
          <w:rFonts w:ascii="宋体" w:eastAsia="宋体" w:hAnsi="宋体" w:cs="宋体" w:hint="eastAsia"/>
          <w:sz w:val="24"/>
        </w:rPr>
        <w:t>5.</w:t>
      </w:r>
      <w:r>
        <w:rPr>
          <w:rFonts w:ascii="宋体" w:hAnsi="宋体" w:cs="宋体" w:hint="eastAsia"/>
          <w:sz w:val="24"/>
        </w:rPr>
        <w:t>设施设备的日常维护管理服务标准</w:t>
      </w:r>
    </w:p>
    <w:tbl>
      <w:tblPr>
        <w:tblpPr w:leftFromText="180" w:rightFromText="180" w:vertAnchor="text" w:tblpXSpec="center" w:tblpY="1"/>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5"/>
        <w:gridCol w:w="8176"/>
      </w:tblGrid>
      <w:tr w:rsidR="00AD5845">
        <w:trPr>
          <w:jc w:val="center"/>
        </w:trPr>
        <w:tc>
          <w:tcPr>
            <w:tcW w:w="1235" w:type="dxa"/>
            <w:vAlign w:val="center"/>
          </w:tcPr>
          <w:p w:rsidR="00AD5845" w:rsidRDefault="00993C6B">
            <w:pPr>
              <w:keepNext/>
              <w:spacing w:line="400" w:lineRule="exact"/>
              <w:jc w:val="center"/>
              <w:rPr>
                <w:rFonts w:ascii="宋体" w:hAnsi="宋体" w:cs="宋体"/>
                <w:sz w:val="24"/>
              </w:rPr>
            </w:pPr>
            <w:r>
              <w:rPr>
                <w:rFonts w:ascii="宋体" w:hAnsi="宋体" w:cs="宋体" w:hint="eastAsia"/>
                <w:sz w:val="24"/>
              </w:rPr>
              <w:t>供水供气系统</w:t>
            </w:r>
          </w:p>
        </w:tc>
        <w:tc>
          <w:tcPr>
            <w:tcW w:w="8176" w:type="dxa"/>
            <w:vAlign w:val="center"/>
          </w:tcPr>
          <w:p w:rsidR="00AD5845" w:rsidRDefault="00993C6B">
            <w:pPr>
              <w:keepNext/>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供水设施设备做好日常操作巡检、养护工作，有记录台账。</w:t>
            </w:r>
          </w:p>
          <w:p w:rsidR="00AD5845" w:rsidRDefault="00993C6B">
            <w:pPr>
              <w:keepNext/>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定期做好泵、管道油漆工作。</w:t>
            </w:r>
          </w:p>
          <w:p w:rsidR="00AD5845" w:rsidRDefault="00993C6B">
            <w:pPr>
              <w:keepNext/>
              <w:spacing w:line="400" w:lineRule="exact"/>
              <w:jc w:val="left"/>
              <w:rPr>
                <w:rFonts w:ascii="宋体" w:hAnsi="宋体" w:cs="宋体"/>
                <w:sz w:val="24"/>
              </w:rPr>
            </w:pPr>
            <w:r>
              <w:rPr>
                <w:rFonts w:ascii="宋体" w:hAnsi="宋体" w:cs="宋体" w:hint="eastAsia"/>
                <w:sz w:val="24"/>
              </w:rPr>
              <w:t>3.</w:t>
            </w:r>
            <w:r>
              <w:rPr>
                <w:rFonts w:ascii="宋体" w:hAnsi="宋体" w:cs="宋体" w:hint="eastAsia"/>
                <w:sz w:val="24"/>
              </w:rPr>
              <w:t>水泵和饮用水水池（箱）：水泵每季度保养一次。</w:t>
            </w:r>
          </w:p>
          <w:p w:rsidR="00AD5845" w:rsidRDefault="00993C6B">
            <w:pPr>
              <w:keepNext/>
              <w:spacing w:line="400" w:lineRule="exact"/>
              <w:jc w:val="left"/>
              <w:rPr>
                <w:rFonts w:ascii="宋体" w:hAnsi="宋体" w:cs="宋体"/>
                <w:sz w:val="24"/>
              </w:rPr>
            </w:pPr>
            <w:r>
              <w:rPr>
                <w:rFonts w:ascii="宋体" w:hAnsi="宋体" w:cs="宋体" w:hint="eastAsia"/>
                <w:sz w:val="24"/>
              </w:rPr>
              <w:t>4.</w:t>
            </w:r>
            <w:r>
              <w:rPr>
                <w:rFonts w:ascii="宋体" w:hAnsi="宋体" w:cs="宋体" w:hint="eastAsia"/>
                <w:sz w:val="24"/>
              </w:rPr>
              <w:t>水箱蓄水池应盖板加锁，溢流管口安装金属防护网，每年冬季对外露水管包扎、防冻。有水泵房的，实施封闭管理。</w:t>
            </w:r>
          </w:p>
          <w:p w:rsidR="00AD5845" w:rsidRDefault="00993C6B">
            <w:pPr>
              <w:keepNext/>
              <w:spacing w:line="400" w:lineRule="exact"/>
              <w:jc w:val="left"/>
              <w:rPr>
                <w:rFonts w:ascii="宋体" w:hAnsi="宋体" w:cs="宋体"/>
                <w:sz w:val="24"/>
              </w:rPr>
            </w:pPr>
            <w:r>
              <w:rPr>
                <w:rFonts w:ascii="宋体" w:hAnsi="宋体" w:cs="宋体" w:hint="eastAsia"/>
                <w:sz w:val="24"/>
              </w:rPr>
              <w:t>5.</w:t>
            </w:r>
            <w:r>
              <w:rPr>
                <w:rFonts w:ascii="宋体" w:hAnsi="宋体" w:cs="宋体" w:hint="eastAsia"/>
                <w:sz w:val="24"/>
              </w:rPr>
              <w:t>设备设施完好率为</w:t>
            </w:r>
            <w:r>
              <w:rPr>
                <w:rFonts w:ascii="宋体" w:hAnsi="宋体" w:cs="宋体" w:hint="eastAsia"/>
                <w:sz w:val="24"/>
              </w:rPr>
              <w:t>98</w:t>
            </w:r>
            <w:r>
              <w:rPr>
                <w:rFonts w:ascii="宋体" w:hAnsi="宋体" w:cs="宋体" w:hint="eastAsia"/>
                <w:sz w:val="24"/>
              </w:rPr>
              <w:t>％。</w:t>
            </w:r>
          </w:p>
        </w:tc>
      </w:tr>
      <w:tr w:rsidR="00AD5845">
        <w:trPr>
          <w:jc w:val="center"/>
        </w:trPr>
        <w:tc>
          <w:tcPr>
            <w:tcW w:w="1235" w:type="dxa"/>
            <w:vAlign w:val="center"/>
          </w:tcPr>
          <w:p w:rsidR="00AD5845" w:rsidRDefault="00993C6B">
            <w:pPr>
              <w:keepNext/>
              <w:spacing w:line="400" w:lineRule="exact"/>
              <w:jc w:val="left"/>
              <w:rPr>
                <w:rFonts w:ascii="宋体" w:hAnsi="宋体" w:cs="宋体"/>
                <w:sz w:val="24"/>
              </w:rPr>
            </w:pPr>
            <w:r>
              <w:rPr>
                <w:rFonts w:ascii="宋体" w:hAnsi="宋体" w:cs="宋体" w:hint="eastAsia"/>
                <w:sz w:val="24"/>
              </w:rPr>
              <w:t>供配电系统</w:t>
            </w:r>
          </w:p>
        </w:tc>
        <w:tc>
          <w:tcPr>
            <w:tcW w:w="8176" w:type="dxa"/>
            <w:vAlign w:val="center"/>
          </w:tcPr>
          <w:p w:rsidR="00AD5845" w:rsidRDefault="00993C6B">
            <w:pPr>
              <w:keepNext/>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建立和完善有关规章制度，包括电气设备运行管理规定、操作规程、安全操作规程、事故处理规程、巡视检查制度、维护制度、安全及交接班制度，工作有记录台账备查。</w:t>
            </w:r>
          </w:p>
          <w:p w:rsidR="00AD5845" w:rsidRDefault="00993C6B">
            <w:pPr>
              <w:keepNext/>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值班人员具备变配电运行知识和技能，必须具备上岗资格，持证上岗。</w:t>
            </w:r>
          </w:p>
          <w:p w:rsidR="00AD5845" w:rsidRDefault="00993C6B">
            <w:pPr>
              <w:keepNext/>
              <w:spacing w:line="400" w:lineRule="exact"/>
              <w:jc w:val="left"/>
              <w:rPr>
                <w:rFonts w:ascii="宋体" w:hAnsi="宋体" w:cs="宋体"/>
                <w:sz w:val="24"/>
              </w:rPr>
            </w:pPr>
            <w:r>
              <w:rPr>
                <w:rFonts w:ascii="宋体" w:hAnsi="宋体" w:cs="宋体" w:hint="eastAsia"/>
                <w:sz w:val="24"/>
              </w:rPr>
              <w:t>3.</w:t>
            </w:r>
            <w:r>
              <w:rPr>
                <w:rFonts w:ascii="宋体" w:hAnsi="宋体" w:cs="宋体" w:hint="eastAsia"/>
                <w:sz w:val="24"/>
              </w:rPr>
              <w:t>保持配电房清洁卫生，每周清扫地面及擦拭配电柜表面，要求地面干燥无积灰，配电柜表面无污渍。</w:t>
            </w:r>
          </w:p>
          <w:p w:rsidR="00AD5845" w:rsidRDefault="00993C6B">
            <w:pPr>
              <w:keepNext/>
              <w:spacing w:line="400" w:lineRule="exact"/>
              <w:jc w:val="left"/>
              <w:rPr>
                <w:rFonts w:ascii="宋体" w:hAnsi="宋体" w:cs="宋体"/>
                <w:sz w:val="24"/>
              </w:rPr>
            </w:pPr>
            <w:r>
              <w:rPr>
                <w:rFonts w:ascii="宋体" w:hAnsi="宋体" w:cs="宋体" w:hint="eastAsia"/>
                <w:sz w:val="24"/>
              </w:rPr>
              <w:t>4.</w:t>
            </w:r>
            <w:r>
              <w:rPr>
                <w:rFonts w:ascii="宋体" w:hAnsi="宋体" w:cs="宋体" w:hint="eastAsia"/>
                <w:sz w:val="24"/>
              </w:rPr>
              <w:t>每日检查变压器电压、电流互感器、断路器、隔离开关、高压熔断器及避雷器、配电箱、导线等供配电系统的运行状况，出现异常及时处理，做好维护保养工作。</w:t>
            </w:r>
          </w:p>
          <w:p w:rsidR="00AD5845" w:rsidRDefault="00993C6B">
            <w:pPr>
              <w:keepNext/>
              <w:spacing w:line="400" w:lineRule="exact"/>
              <w:jc w:val="left"/>
              <w:rPr>
                <w:rFonts w:ascii="宋体" w:hAnsi="宋体" w:cs="宋体"/>
                <w:sz w:val="24"/>
              </w:rPr>
            </w:pPr>
            <w:r>
              <w:rPr>
                <w:rFonts w:ascii="宋体" w:hAnsi="宋体" w:cs="宋体" w:hint="eastAsia"/>
                <w:sz w:val="24"/>
              </w:rPr>
              <w:t>5.</w:t>
            </w:r>
            <w:r>
              <w:rPr>
                <w:rFonts w:ascii="宋体" w:hAnsi="宋体" w:cs="宋体" w:hint="eastAsia"/>
                <w:sz w:val="24"/>
              </w:rPr>
              <w:t>每年协助配合专业队伍对变压器、高压开关柜进行</w:t>
            </w:r>
            <w:r>
              <w:rPr>
                <w:rFonts w:ascii="宋体" w:hAnsi="宋体" w:cs="宋体" w:hint="eastAsia"/>
                <w:sz w:val="24"/>
              </w:rPr>
              <w:t>1</w:t>
            </w:r>
            <w:r>
              <w:rPr>
                <w:rFonts w:ascii="宋体" w:hAnsi="宋体" w:cs="宋体" w:hint="eastAsia"/>
                <w:sz w:val="24"/>
              </w:rPr>
              <w:t>次测试、试验等项目的维修保养；保证正常电力供应，限电、停电按规定时间通知业主（使用人）；每年检测</w:t>
            </w:r>
            <w:r>
              <w:rPr>
                <w:rFonts w:ascii="宋体" w:hAnsi="宋体" w:cs="宋体" w:hint="eastAsia"/>
                <w:sz w:val="24"/>
              </w:rPr>
              <w:t>1</w:t>
            </w:r>
            <w:r>
              <w:rPr>
                <w:rFonts w:ascii="宋体" w:hAnsi="宋体" w:cs="宋体" w:hint="eastAsia"/>
                <w:sz w:val="24"/>
              </w:rPr>
              <w:t>次保护接地电阻；每年检测</w:t>
            </w:r>
            <w:r>
              <w:rPr>
                <w:rFonts w:ascii="宋体" w:hAnsi="宋体" w:cs="宋体" w:hint="eastAsia"/>
                <w:sz w:val="24"/>
              </w:rPr>
              <w:t>1</w:t>
            </w:r>
            <w:r>
              <w:rPr>
                <w:rFonts w:ascii="宋体" w:hAnsi="宋体" w:cs="宋体" w:hint="eastAsia"/>
                <w:sz w:val="24"/>
              </w:rPr>
              <w:t>次配电房主要电器设备的绝缘强度。每年检测</w:t>
            </w:r>
            <w:r>
              <w:rPr>
                <w:rFonts w:ascii="宋体" w:hAnsi="宋体" w:cs="宋体" w:hint="eastAsia"/>
                <w:sz w:val="24"/>
              </w:rPr>
              <w:t>2</w:t>
            </w:r>
            <w:r>
              <w:rPr>
                <w:rFonts w:ascii="宋体" w:hAnsi="宋体" w:cs="宋体" w:hint="eastAsia"/>
                <w:sz w:val="24"/>
              </w:rPr>
              <w:t>次配电房内消防器材，保持消防器材完好；妥善保管高压操作工具，并每年送供电部门检测</w:t>
            </w:r>
            <w:r>
              <w:rPr>
                <w:rFonts w:ascii="宋体" w:hAnsi="宋体" w:cs="宋体" w:hint="eastAsia"/>
                <w:sz w:val="24"/>
              </w:rPr>
              <w:t>1</w:t>
            </w:r>
            <w:r>
              <w:rPr>
                <w:rFonts w:ascii="宋体" w:hAnsi="宋体" w:cs="宋体" w:hint="eastAsia"/>
                <w:sz w:val="24"/>
              </w:rPr>
              <w:t>次。</w:t>
            </w:r>
          </w:p>
          <w:p w:rsidR="00AD5845" w:rsidRDefault="00993C6B">
            <w:pPr>
              <w:keepNext/>
              <w:spacing w:line="400" w:lineRule="exact"/>
              <w:jc w:val="left"/>
              <w:rPr>
                <w:rFonts w:ascii="宋体" w:hAnsi="宋体" w:cs="宋体"/>
                <w:sz w:val="24"/>
              </w:rPr>
            </w:pPr>
            <w:r>
              <w:rPr>
                <w:rFonts w:ascii="宋体" w:hAnsi="宋体" w:cs="宋体" w:hint="eastAsia"/>
                <w:sz w:val="24"/>
              </w:rPr>
              <w:lastRenderedPageBreak/>
              <w:t>6.</w:t>
            </w:r>
            <w:r>
              <w:rPr>
                <w:rFonts w:ascii="宋体" w:hAnsi="宋体" w:cs="宋体" w:hint="eastAsia"/>
                <w:sz w:val="24"/>
              </w:rPr>
              <w:t>潮湿天气时，采用安全有效措施，保持配电房内主要电器设备干燥。</w:t>
            </w:r>
          </w:p>
          <w:p w:rsidR="00AD5845" w:rsidRDefault="00993C6B">
            <w:pPr>
              <w:keepNext/>
              <w:spacing w:line="400" w:lineRule="exact"/>
              <w:jc w:val="left"/>
              <w:rPr>
                <w:rFonts w:ascii="宋体" w:hAnsi="宋体" w:cs="宋体"/>
                <w:sz w:val="24"/>
              </w:rPr>
            </w:pPr>
            <w:r>
              <w:rPr>
                <w:rFonts w:ascii="宋体" w:hAnsi="宋体" w:cs="宋体" w:hint="eastAsia"/>
                <w:sz w:val="24"/>
              </w:rPr>
              <w:t>7.</w:t>
            </w:r>
            <w:r>
              <w:rPr>
                <w:rFonts w:ascii="宋体" w:hAnsi="宋体" w:cs="宋体" w:hint="eastAsia"/>
                <w:sz w:val="24"/>
              </w:rPr>
              <w:t>每月检查</w:t>
            </w:r>
            <w:r>
              <w:rPr>
                <w:rFonts w:ascii="宋体" w:hAnsi="宋体" w:cs="宋体" w:hint="eastAsia"/>
                <w:sz w:val="24"/>
              </w:rPr>
              <w:t>1</w:t>
            </w:r>
            <w:r>
              <w:rPr>
                <w:rFonts w:ascii="宋体" w:hAnsi="宋体" w:cs="宋体" w:hint="eastAsia"/>
                <w:sz w:val="24"/>
              </w:rPr>
              <w:t>次配电房内有无蛙、鼠、蚁等虫害，如发现马上采取措施杜绝。</w:t>
            </w:r>
          </w:p>
          <w:p w:rsidR="00AD5845" w:rsidRDefault="00993C6B">
            <w:pPr>
              <w:keepNext/>
              <w:spacing w:line="400" w:lineRule="exact"/>
              <w:jc w:val="left"/>
              <w:rPr>
                <w:rFonts w:ascii="宋体" w:hAnsi="宋体" w:cs="宋体"/>
                <w:sz w:val="24"/>
              </w:rPr>
            </w:pPr>
            <w:r>
              <w:rPr>
                <w:rFonts w:ascii="宋体" w:hAnsi="宋体" w:cs="宋体" w:hint="eastAsia"/>
                <w:sz w:val="24"/>
              </w:rPr>
              <w:t>8.</w:t>
            </w:r>
            <w:r>
              <w:rPr>
                <w:rFonts w:ascii="宋体" w:hAnsi="宋体" w:cs="宋体" w:hint="eastAsia"/>
                <w:sz w:val="24"/>
              </w:rPr>
              <w:t>每日填写运行记录，建档备查。</w:t>
            </w:r>
          </w:p>
          <w:p w:rsidR="00AD5845" w:rsidRDefault="00993C6B">
            <w:pPr>
              <w:keepNext/>
              <w:spacing w:line="400" w:lineRule="exact"/>
              <w:jc w:val="left"/>
              <w:rPr>
                <w:rFonts w:ascii="宋体" w:hAnsi="宋体" w:cs="宋体"/>
                <w:sz w:val="24"/>
              </w:rPr>
            </w:pPr>
            <w:r>
              <w:rPr>
                <w:rFonts w:ascii="宋体" w:hAnsi="宋体" w:cs="宋体" w:hint="eastAsia"/>
                <w:sz w:val="24"/>
              </w:rPr>
              <w:t>9.</w:t>
            </w:r>
            <w:r>
              <w:rPr>
                <w:rFonts w:ascii="宋体" w:hAnsi="宋体" w:cs="宋体" w:hint="eastAsia"/>
                <w:sz w:val="24"/>
              </w:rPr>
              <w:t>对应急电源每月利用休息日进行自启动、自投入运行一次，运行时间不少于</w:t>
            </w:r>
            <w:r>
              <w:rPr>
                <w:rFonts w:ascii="宋体" w:hAnsi="宋体" w:cs="宋体" w:hint="eastAsia"/>
                <w:sz w:val="24"/>
              </w:rPr>
              <w:t>30</w:t>
            </w:r>
            <w:r>
              <w:rPr>
                <w:rFonts w:ascii="宋体" w:hAnsi="宋体" w:cs="宋体" w:hint="eastAsia"/>
                <w:sz w:val="24"/>
              </w:rPr>
              <w:t>分钟。</w:t>
            </w:r>
          </w:p>
          <w:p w:rsidR="00AD5845" w:rsidRDefault="00993C6B">
            <w:pPr>
              <w:keepNext/>
              <w:spacing w:line="400" w:lineRule="exact"/>
              <w:jc w:val="left"/>
              <w:rPr>
                <w:rFonts w:ascii="宋体" w:hAnsi="宋体" w:cs="宋体"/>
                <w:sz w:val="24"/>
              </w:rPr>
            </w:pPr>
            <w:r>
              <w:rPr>
                <w:rFonts w:ascii="宋体" w:hAnsi="宋体" w:cs="宋体" w:hint="eastAsia"/>
                <w:sz w:val="24"/>
              </w:rPr>
              <w:t>10.</w:t>
            </w:r>
            <w:r>
              <w:rPr>
                <w:rFonts w:ascii="宋体" w:hAnsi="宋体" w:cs="宋体" w:hint="eastAsia"/>
                <w:sz w:val="24"/>
              </w:rPr>
              <w:t>设备设施完好率为</w:t>
            </w:r>
            <w:r>
              <w:rPr>
                <w:rFonts w:ascii="宋体" w:hAnsi="宋体" w:cs="宋体" w:hint="eastAsia"/>
                <w:sz w:val="24"/>
              </w:rPr>
              <w:t>98</w:t>
            </w:r>
            <w:r>
              <w:rPr>
                <w:rFonts w:ascii="宋体" w:hAnsi="宋体" w:cs="宋体" w:hint="eastAsia"/>
                <w:sz w:val="24"/>
              </w:rPr>
              <w:t>％。</w:t>
            </w:r>
          </w:p>
        </w:tc>
      </w:tr>
      <w:tr w:rsidR="00AD5845">
        <w:trPr>
          <w:jc w:val="center"/>
        </w:trPr>
        <w:tc>
          <w:tcPr>
            <w:tcW w:w="1235" w:type="dxa"/>
            <w:vAlign w:val="center"/>
          </w:tcPr>
          <w:p w:rsidR="00AD5845" w:rsidRDefault="00993C6B">
            <w:pPr>
              <w:keepNext/>
              <w:spacing w:line="400" w:lineRule="exact"/>
              <w:jc w:val="center"/>
              <w:rPr>
                <w:rFonts w:ascii="宋体" w:hAnsi="宋体" w:cs="宋体"/>
                <w:sz w:val="24"/>
              </w:rPr>
            </w:pPr>
            <w:r>
              <w:rPr>
                <w:rFonts w:ascii="宋体" w:hAnsi="宋体" w:cs="宋体" w:hint="eastAsia"/>
                <w:sz w:val="24"/>
              </w:rPr>
              <w:lastRenderedPageBreak/>
              <w:t>公共照明</w:t>
            </w:r>
          </w:p>
          <w:p w:rsidR="00AD5845" w:rsidRDefault="00993C6B">
            <w:pPr>
              <w:keepNext/>
              <w:spacing w:line="400" w:lineRule="exact"/>
              <w:jc w:val="center"/>
              <w:rPr>
                <w:rFonts w:ascii="宋体" w:hAnsi="宋体" w:cs="宋体"/>
                <w:sz w:val="24"/>
              </w:rPr>
            </w:pPr>
            <w:r>
              <w:rPr>
                <w:rFonts w:ascii="宋体" w:hAnsi="宋体" w:cs="宋体" w:hint="eastAsia"/>
                <w:sz w:val="24"/>
              </w:rPr>
              <w:t>系统</w:t>
            </w:r>
          </w:p>
        </w:tc>
        <w:tc>
          <w:tcPr>
            <w:tcW w:w="8176" w:type="dxa"/>
            <w:vAlign w:val="center"/>
          </w:tcPr>
          <w:p w:rsidR="00AD5845" w:rsidRDefault="00993C6B">
            <w:pPr>
              <w:keepNext/>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楼道灯、道路灯日常完好率为</w:t>
            </w:r>
            <w:r>
              <w:rPr>
                <w:rFonts w:ascii="宋体" w:hAnsi="宋体" w:cs="宋体" w:hint="eastAsia"/>
                <w:sz w:val="24"/>
              </w:rPr>
              <w:t>98%</w:t>
            </w:r>
            <w:r>
              <w:rPr>
                <w:rFonts w:ascii="宋体" w:hAnsi="宋体" w:cs="宋体" w:hint="eastAsia"/>
                <w:sz w:val="24"/>
              </w:rPr>
              <w:t>左右，并及时修复。</w:t>
            </w:r>
          </w:p>
          <w:p w:rsidR="00AD5845" w:rsidRDefault="00993C6B">
            <w:pPr>
              <w:keepNext/>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室内、室外公共电气柜每日巡查一次，做好养护工作。</w:t>
            </w:r>
          </w:p>
          <w:p w:rsidR="00AD5845" w:rsidRDefault="00993C6B">
            <w:pPr>
              <w:keepNext/>
              <w:spacing w:line="400" w:lineRule="exact"/>
              <w:jc w:val="left"/>
              <w:rPr>
                <w:rFonts w:ascii="宋体" w:hAnsi="宋体" w:cs="宋体"/>
                <w:sz w:val="24"/>
              </w:rPr>
            </w:pPr>
            <w:r>
              <w:rPr>
                <w:rFonts w:ascii="宋体" w:hAnsi="宋体" w:cs="宋体" w:hint="eastAsia"/>
                <w:sz w:val="24"/>
              </w:rPr>
              <w:t>3.</w:t>
            </w:r>
            <w:r>
              <w:rPr>
                <w:rFonts w:ascii="宋体" w:hAnsi="宋体" w:cs="宋体" w:hint="eastAsia"/>
                <w:sz w:val="24"/>
              </w:rPr>
              <w:t>限电、停电按规定时间通知使用人。</w:t>
            </w:r>
          </w:p>
        </w:tc>
      </w:tr>
      <w:tr w:rsidR="00AD5845">
        <w:trPr>
          <w:jc w:val="center"/>
        </w:trPr>
        <w:tc>
          <w:tcPr>
            <w:tcW w:w="1235" w:type="dxa"/>
            <w:vAlign w:val="center"/>
          </w:tcPr>
          <w:p w:rsidR="00AD5845" w:rsidRDefault="00993C6B">
            <w:pPr>
              <w:keepNext/>
              <w:spacing w:line="400" w:lineRule="exact"/>
              <w:jc w:val="center"/>
              <w:rPr>
                <w:rFonts w:ascii="宋体" w:hAnsi="宋体" w:cs="宋体"/>
                <w:sz w:val="24"/>
              </w:rPr>
            </w:pPr>
            <w:r>
              <w:rPr>
                <w:rFonts w:ascii="宋体" w:hAnsi="宋体" w:cs="宋体" w:hint="eastAsia"/>
                <w:sz w:val="24"/>
              </w:rPr>
              <w:t>弱电系统</w:t>
            </w:r>
          </w:p>
        </w:tc>
        <w:tc>
          <w:tcPr>
            <w:tcW w:w="8176" w:type="dxa"/>
            <w:vAlign w:val="center"/>
          </w:tcPr>
          <w:p w:rsidR="00AD5845" w:rsidRDefault="00993C6B">
            <w:pPr>
              <w:keepNext/>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操作人员受过专业培训，持证上岗。</w:t>
            </w:r>
          </w:p>
          <w:p w:rsidR="00AD5845" w:rsidRDefault="00993C6B">
            <w:pPr>
              <w:keepNext/>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工作时认真负责，精神集中；发现异常，及时处理并汇报相关部门，做好养护工作。</w:t>
            </w:r>
          </w:p>
          <w:p w:rsidR="00AD5845" w:rsidRDefault="00993C6B">
            <w:pPr>
              <w:keepNext/>
              <w:spacing w:line="400" w:lineRule="exact"/>
              <w:jc w:val="left"/>
              <w:rPr>
                <w:rFonts w:ascii="宋体" w:hAnsi="宋体" w:cs="宋体"/>
                <w:sz w:val="24"/>
              </w:rPr>
            </w:pPr>
            <w:r>
              <w:rPr>
                <w:rFonts w:ascii="宋体" w:hAnsi="宋体" w:cs="宋体" w:hint="eastAsia"/>
                <w:sz w:val="24"/>
              </w:rPr>
              <w:t>3.</w:t>
            </w:r>
            <w:r>
              <w:rPr>
                <w:rFonts w:ascii="宋体" w:hAnsi="宋体" w:cs="宋体" w:hint="eastAsia"/>
                <w:sz w:val="24"/>
              </w:rPr>
              <w:t>保养及时。</w:t>
            </w:r>
          </w:p>
          <w:p w:rsidR="00AD5845" w:rsidRDefault="00993C6B">
            <w:pPr>
              <w:keepNext/>
              <w:spacing w:line="400" w:lineRule="exact"/>
              <w:jc w:val="left"/>
              <w:rPr>
                <w:rFonts w:ascii="宋体" w:hAnsi="宋体" w:cs="宋体"/>
                <w:sz w:val="24"/>
              </w:rPr>
            </w:pPr>
            <w:r>
              <w:rPr>
                <w:rFonts w:ascii="宋体" w:hAnsi="宋体" w:cs="宋体" w:hint="eastAsia"/>
                <w:sz w:val="24"/>
              </w:rPr>
              <w:t>4.</w:t>
            </w:r>
            <w:r>
              <w:rPr>
                <w:rFonts w:ascii="宋体" w:hAnsi="宋体" w:cs="宋体" w:hint="eastAsia"/>
                <w:sz w:val="24"/>
              </w:rPr>
              <w:t>对相关设备、设施定期进行调试，使系统处于最佳工作状态。</w:t>
            </w:r>
          </w:p>
          <w:p w:rsidR="00AD5845" w:rsidRDefault="00993C6B">
            <w:pPr>
              <w:keepNext/>
              <w:spacing w:line="400" w:lineRule="exact"/>
              <w:jc w:val="left"/>
              <w:rPr>
                <w:rFonts w:ascii="宋体" w:hAnsi="宋体" w:cs="宋体"/>
                <w:sz w:val="24"/>
              </w:rPr>
            </w:pPr>
            <w:r>
              <w:rPr>
                <w:rFonts w:ascii="宋体" w:hAnsi="宋体" w:cs="宋体" w:hint="eastAsia"/>
                <w:sz w:val="24"/>
              </w:rPr>
              <w:t>5.</w:t>
            </w:r>
            <w:r>
              <w:rPr>
                <w:rFonts w:ascii="宋体" w:hAnsi="宋体" w:cs="宋体" w:hint="eastAsia"/>
                <w:sz w:val="24"/>
              </w:rPr>
              <w:t>工作、养护有记录。</w:t>
            </w:r>
          </w:p>
          <w:p w:rsidR="00AD5845" w:rsidRDefault="00993C6B">
            <w:pPr>
              <w:keepNext/>
              <w:spacing w:line="400" w:lineRule="exact"/>
              <w:jc w:val="left"/>
              <w:rPr>
                <w:rFonts w:ascii="宋体" w:hAnsi="宋体" w:cs="宋体"/>
                <w:sz w:val="24"/>
              </w:rPr>
            </w:pPr>
            <w:r>
              <w:rPr>
                <w:rFonts w:ascii="宋体" w:hAnsi="宋体" w:cs="宋体" w:hint="eastAsia"/>
                <w:sz w:val="24"/>
              </w:rPr>
              <w:t>6.</w:t>
            </w:r>
            <w:r>
              <w:rPr>
                <w:rFonts w:ascii="宋体" w:hAnsi="宋体" w:cs="宋体" w:hint="eastAsia"/>
                <w:sz w:val="24"/>
              </w:rPr>
              <w:t>分系统定时检查和记录各部分、各监控点的工作及运行状态，定期对各类信息、数据进行统计分析，形成日、月报表。</w:t>
            </w:r>
          </w:p>
          <w:p w:rsidR="00AD5845" w:rsidRDefault="00993C6B">
            <w:pPr>
              <w:keepNext/>
              <w:spacing w:line="400" w:lineRule="exact"/>
              <w:jc w:val="left"/>
              <w:rPr>
                <w:rFonts w:ascii="宋体" w:hAnsi="宋体" w:cs="宋体"/>
                <w:sz w:val="24"/>
              </w:rPr>
            </w:pPr>
            <w:r>
              <w:rPr>
                <w:rFonts w:ascii="宋体" w:hAnsi="宋体" w:cs="宋体" w:hint="eastAsia"/>
                <w:sz w:val="24"/>
              </w:rPr>
              <w:t>7.</w:t>
            </w:r>
            <w:r>
              <w:rPr>
                <w:rFonts w:ascii="宋体" w:hAnsi="宋体" w:cs="宋体" w:hint="eastAsia"/>
                <w:sz w:val="24"/>
              </w:rPr>
              <w:t>不得随意更改原系统设备在使用、控制或性能上的各项技术指标和要求，确需更改或进行技术改造须经甲方同意。</w:t>
            </w:r>
          </w:p>
          <w:p w:rsidR="00AD5845" w:rsidRDefault="00993C6B">
            <w:pPr>
              <w:keepNext/>
              <w:spacing w:line="400" w:lineRule="exact"/>
              <w:jc w:val="left"/>
              <w:rPr>
                <w:rFonts w:ascii="宋体" w:hAnsi="宋体" w:cs="宋体"/>
                <w:sz w:val="24"/>
              </w:rPr>
            </w:pPr>
            <w:r>
              <w:rPr>
                <w:rFonts w:ascii="宋体" w:hAnsi="宋体" w:cs="宋体" w:hint="eastAsia"/>
                <w:sz w:val="24"/>
              </w:rPr>
              <w:t>8.</w:t>
            </w:r>
            <w:r>
              <w:rPr>
                <w:rFonts w:ascii="宋体" w:hAnsi="宋体" w:cs="宋体" w:hint="eastAsia"/>
                <w:sz w:val="24"/>
              </w:rPr>
              <w:t>做好与专业队伍的维修、养护、检测配合协调工作。</w:t>
            </w:r>
          </w:p>
          <w:p w:rsidR="00AD5845" w:rsidRDefault="00993C6B">
            <w:pPr>
              <w:keepNext/>
              <w:spacing w:line="400" w:lineRule="exact"/>
              <w:jc w:val="left"/>
              <w:rPr>
                <w:rFonts w:ascii="宋体" w:hAnsi="宋体" w:cs="宋体"/>
                <w:sz w:val="24"/>
              </w:rPr>
            </w:pPr>
            <w:r>
              <w:rPr>
                <w:rFonts w:ascii="宋体" w:hAnsi="宋体" w:cs="宋体" w:hint="eastAsia"/>
                <w:sz w:val="24"/>
              </w:rPr>
              <w:t>9.</w:t>
            </w:r>
            <w:r>
              <w:rPr>
                <w:rFonts w:ascii="宋体" w:hAnsi="宋体" w:cs="宋体" w:hint="eastAsia"/>
                <w:sz w:val="24"/>
              </w:rPr>
              <w:t>设备设施完好率为</w:t>
            </w:r>
            <w:r>
              <w:rPr>
                <w:rFonts w:ascii="宋体" w:hAnsi="宋体" w:cs="宋体" w:hint="eastAsia"/>
                <w:sz w:val="24"/>
              </w:rPr>
              <w:t>98</w:t>
            </w:r>
            <w:r>
              <w:rPr>
                <w:rFonts w:ascii="宋体" w:hAnsi="宋体" w:cs="宋体" w:hint="eastAsia"/>
                <w:sz w:val="24"/>
              </w:rPr>
              <w:t>％。</w:t>
            </w:r>
          </w:p>
        </w:tc>
      </w:tr>
      <w:tr w:rsidR="00AD5845">
        <w:trPr>
          <w:jc w:val="center"/>
        </w:trPr>
        <w:tc>
          <w:tcPr>
            <w:tcW w:w="1235" w:type="dxa"/>
            <w:vAlign w:val="center"/>
          </w:tcPr>
          <w:p w:rsidR="00AD5845" w:rsidRDefault="00993C6B">
            <w:pPr>
              <w:keepNext/>
              <w:spacing w:line="400" w:lineRule="exact"/>
              <w:jc w:val="center"/>
              <w:rPr>
                <w:rFonts w:ascii="宋体" w:hAnsi="宋体" w:cs="宋体"/>
                <w:sz w:val="24"/>
              </w:rPr>
            </w:pPr>
            <w:r>
              <w:rPr>
                <w:rFonts w:ascii="宋体" w:hAnsi="宋体" w:cs="宋体" w:hint="eastAsia"/>
                <w:sz w:val="24"/>
              </w:rPr>
              <w:t>空调暖通系统</w:t>
            </w:r>
          </w:p>
        </w:tc>
        <w:tc>
          <w:tcPr>
            <w:tcW w:w="8176" w:type="dxa"/>
            <w:vAlign w:val="center"/>
          </w:tcPr>
          <w:p w:rsidR="00AD5845" w:rsidRDefault="00993C6B">
            <w:pPr>
              <w:tabs>
                <w:tab w:val="left" w:pos="967"/>
              </w:tabs>
              <w:spacing w:line="400" w:lineRule="exact"/>
              <w:rPr>
                <w:rFonts w:ascii="宋体" w:hAnsi="宋体"/>
                <w:sz w:val="24"/>
              </w:rPr>
            </w:pPr>
            <w:r>
              <w:rPr>
                <w:rFonts w:ascii="宋体" w:hAnsi="宋体" w:hint="eastAsia"/>
                <w:sz w:val="24"/>
              </w:rPr>
              <w:t>1.</w:t>
            </w:r>
            <w:r>
              <w:rPr>
                <w:rFonts w:ascii="宋体" w:hAnsi="宋体" w:hint="eastAsia"/>
                <w:sz w:val="24"/>
              </w:rPr>
              <w:t>建立和完善空调系统管理和各项规定并严格按规定执行，做好每日巡检、周检、月检、季检工作，做好巡检记录，发现问题随时处理（或联系专业空调维保单位处理）。</w:t>
            </w:r>
          </w:p>
          <w:p w:rsidR="00AD5845" w:rsidRDefault="00993C6B">
            <w:pPr>
              <w:keepNext/>
              <w:spacing w:line="400" w:lineRule="exact"/>
              <w:jc w:val="left"/>
              <w:rPr>
                <w:rFonts w:ascii="宋体" w:hAnsi="宋体" w:cs="宋体"/>
                <w:sz w:val="24"/>
              </w:rPr>
            </w:pPr>
            <w:r>
              <w:rPr>
                <w:rFonts w:ascii="宋体" w:hAnsi="宋体" w:hint="eastAsia"/>
                <w:sz w:val="24"/>
              </w:rPr>
              <w:t>2.</w:t>
            </w:r>
            <w:r>
              <w:rPr>
                <w:rFonts w:ascii="宋体" w:hAnsi="宋体" w:cs="宋体" w:hint="eastAsia"/>
                <w:sz w:val="24"/>
              </w:rPr>
              <w:t>设备设施完好率为</w:t>
            </w:r>
            <w:r>
              <w:rPr>
                <w:rFonts w:ascii="宋体" w:hAnsi="宋体" w:cs="宋体" w:hint="eastAsia"/>
                <w:sz w:val="24"/>
              </w:rPr>
              <w:t>98</w:t>
            </w:r>
            <w:r>
              <w:rPr>
                <w:rFonts w:ascii="宋体" w:hAnsi="宋体" w:cs="宋体" w:hint="eastAsia"/>
                <w:sz w:val="24"/>
              </w:rPr>
              <w:t>％。</w:t>
            </w:r>
          </w:p>
        </w:tc>
      </w:tr>
      <w:tr w:rsidR="00AD5845">
        <w:trPr>
          <w:jc w:val="center"/>
        </w:trPr>
        <w:tc>
          <w:tcPr>
            <w:tcW w:w="1235" w:type="dxa"/>
            <w:vAlign w:val="center"/>
          </w:tcPr>
          <w:p w:rsidR="00AD5845" w:rsidRDefault="00993C6B">
            <w:pPr>
              <w:keepNext/>
              <w:spacing w:line="400" w:lineRule="exact"/>
              <w:jc w:val="center"/>
              <w:rPr>
                <w:rFonts w:ascii="宋体" w:hAnsi="宋体" w:cs="宋体"/>
                <w:sz w:val="24"/>
              </w:rPr>
            </w:pPr>
            <w:r>
              <w:rPr>
                <w:rFonts w:ascii="宋体" w:hAnsi="宋体" w:cs="宋体" w:hint="eastAsia"/>
                <w:sz w:val="24"/>
              </w:rPr>
              <w:t>消防系统</w:t>
            </w:r>
          </w:p>
        </w:tc>
        <w:tc>
          <w:tcPr>
            <w:tcW w:w="8176" w:type="dxa"/>
            <w:vAlign w:val="center"/>
          </w:tcPr>
          <w:p w:rsidR="00AD5845" w:rsidRDefault="00993C6B">
            <w:pPr>
              <w:keepNext/>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设备人员能够熟练操作、维护消防主机系统和设备，确保系统</w:t>
            </w:r>
            <w:r>
              <w:rPr>
                <w:rFonts w:ascii="宋体" w:hAnsi="宋体" w:cs="宋体" w:hint="eastAsia"/>
                <w:sz w:val="24"/>
              </w:rPr>
              <w:t>24</w:t>
            </w:r>
            <w:r>
              <w:rPr>
                <w:rFonts w:ascii="宋体" w:hAnsi="宋体" w:cs="宋体" w:hint="eastAsia"/>
                <w:sz w:val="24"/>
              </w:rPr>
              <w:t>小时正常运行。</w:t>
            </w:r>
          </w:p>
          <w:p w:rsidR="00AD5845" w:rsidRDefault="00993C6B">
            <w:pPr>
              <w:keepNext/>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日常操作外每月对各类消防器材检查、测试一次，并将检查、测试的结果书面报告业主，在重大节日增加检查次数，有故障时，联系专业消防维修人员及时到场处理。</w:t>
            </w:r>
          </w:p>
          <w:p w:rsidR="00AD5845" w:rsidRDefault="00993C6B">
            <w:pPr>
              <w:keepNext/>
              <w:spacing w:line="400" w:lineRule="exact"/>
              <w:jc w:val="left"/>
              <w:rPr>
                <w:rFonts w:ascii="宋体" w:hAnsi="宋体" w:cs="宋体"/>
                <w:sz w:val="24"/>
              </w:rPr>
            </w:pPr>
            <w:r>
              <w:rPr>
                <w:rFonts w:ascii="宋体" w:hAnsi="宋体" w:cs="宋体" w:hint="eastAsia"/>
                <w:sz w:val="24"/>
              </w:rPr>
              <w:t>3.</w:t>
            </w:r>
            <w:r>
              <w:rPr>
                <w:rFonts w:ascii="宋体" w:hAnsi="宋体" w:cs="宋体" w:hint="eastAsia"/>
                <w:sz w:val="24"/>
              </w:rPr>
              <w:t>对不常用设备（如消防水泵、消防报警、防盗传感、应急照明等），要按规范每月启动运行一次，并有记录。</w:t>
            </w:r>
          </w:p>
          <w:p w:rsidR="00AD5845" w:rsidRDefault="00993C6B">
            <w:pPr>
              <w:keepNext/>
              <w:spacing w:line="400" w:lineRule="exact"/>
              <w:jc w:val="left"/>
              <w:rPr>
                <w:rFonts w:ascii="宋体" w:hAnsi="宋体" w:cs="宋体"/>
                <w:sz w:val="24"/>
              </w:rPr>
            </w:pPr>
            <w:r>
              <w:rPr>
                <w:rFonts w:ascii="宋体" w:hAnsi="宋体" w:cs="宋体" w:hint="eastAsia"/>
                <w:sz w:val="24"/>
              </w:rPr>
              <w:t>4.</w:t>
            </w:r>
            <w:r>
              <w:rPr>
                <w:rFonts w:ascii="宋体" w:hAnsi="宋体" w:cs="宋体" w:hint="eastAsia"/>
                <w:sz w:val="24"/>
              </w:rPr>
              <w:t>协助配合专业队伍的维修、保养及消防部门的报验工作。</w:t>
            </w:r>
          </w:p>
          <w:p w:rsidR="00AD5845" w:rsidRDefault="00993C6B">
            <w:pPr>
              <w:keepNext/>
              <w:spacing w:line="400" w:lineRule="exact"/>
              <w:jc w:val="left"/>
              <w:rPr>
                <w:rFonts w:ascii="宋体" w:hAnsi="宋体" w:cs="宋体"/>
                <w:sz w:val="24"/>
              </w:rPr>
            </w:pPr>
            <w:r>
              <w:rPr>
                <w:rFonts w:ascii="宋体" w:hAnsi="宋体" w:cs="宋体" w:hint="eastAsia"/>
                <w:sz w:val="24"/>
              </w:rPr>
              <w:t>5.</w:t>
            </w:r>
            <w:r>
              <w:rPr>
                <w:rFonts w:ascii="宋体" w:hAnsi="宋体" w:cs="宋体" w:hint="eastAsia"/>
                <w:sz w:val="24"/>
              </w:rPr>
              <w:t>设备设施完好率为</w:t>
            </w:r>
            <w:r>
              <w:rPr>
                <w:rFonts w:ascii="宋体" w:hAnsi="宋体" w:cs="宋体" w:hint="eastAsia"/>
                <w:sz w:val="24"/>
              </w:rPr>
              <w:t>98</w:t>
            </w:r>
            <w:r>
              <w:rPr>
                <w:rFonts w:ascii="宋体" w:hAnsi="宋体" w:cs="宋体" w:hint="eastAsia"/>
                <w:sz w:val="24"/>
              </w:rPr>
              <w:t>％。</w:t>
            </w:r>
          </w:p>
        </w:tc>
      </w:tr>
      <w:tr w:rsidR="00AD5845">
        <w:trPr>
          <w:jc w:val="center"/>
        </w:trPr>
        <w:tc>
          <w:tcPr>
            <w:tcW w:w="1235" w:type="dxa"/>
            <w:vAlign w:val="center"/>
          </w:tcPr>
          <w:p w:rsidR="00AD5845" w:rsidRDefault="00993C6B">
            <w:pPr>
              <w:keepNext/>
              <w:spacing w:line="400" w:lineRule="exact"/>
              <w:jc w:val="center"/>
              <w:rPr>
                <w:rFonts w:ascii="宋体" w:hAnsi="宋体" w:cs="宋体"/>
                <w:sz w:val="24"/>
              </w:rPr>
            </w:pPr>
            <w:r>
              <w:rPr>
                <w:rFonts w:ascii="宋体" w:hAnsi="宋体" w:cs="宋体" w:hint="eastAsia"/>
                <w:sz w:val="24"/>
              </w:rPr>
              <w:lastRenderedPageBreak/>
              <w:t>电梯</w:t>
            </w:r>
          </w:p>
        </w:tc>
        <w:tc>
          <w:tcPr>
            <w:tcW w:w="8176" w:type="dxa"/>
            <w:vAlign w:val="center"/>
          </w:tcPr>
          <w:p w:rsidR="00AD5845" w:rsidRDefault="00993C6B">
            <w:pPr>
              <w:keepNext/>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做好电梯机房、轿厢的日常巡检工作。</w:t>
            </w:r>
          </w:p>
          <w:p w:rsidR="00AD5845" w:rsidRDefault="00993C6B">
            <w:pPr>
              <w:keepNext/>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确保电梯照明、对讲、应急按钮功能正常。</w:t>
            </w:r>
          </w:p>
          <w:p w:rsidR="00AD5845" w:rsidRDefault="00993C6B">
            <w:pPr>
              <w:keepNext/>
              <w:spacing w:line="400" w:lineRule="exact"/>
              <w:jc w:val="left"/>
              <w:rPr>
                <w:rFonts w:ascii="宋体" w:hAnsi="宋体" w:cs="宋体"/>
                <w:sz w:val="24"/>
              </w:rPr>
            </w:pPr>
            <w:r>
              <w:rPr>
                <w:rFonts w:ascii="宋体" w:hAnsi="宋体" w:cs="宋体" w:hint="eastAsia"/>
                <w:sz w:val="24"/>
              </w:rPr>
              <w:t>3.</w:t>
            </w:r>
            <w:r>
              <w:rPr>
                <w:rFonts w:ascii="宋体" w:hAnsi="宋体" w:cs="宋体" w:hint="eastAsia"/>
                <w:sz w:val="24"/>
              </w:rPr>
              <w:t>按规定时间做好电梯的启停工作。</w:t>
            </w:r>
          </w:p>
          <w:p w:rsidR="00AD5845" w:rsidRDefault="00993C6B">
            <w:pPr>
              <w:keepNext/>
              <w:spacing w:line="400" w:lineRule="exact"/>
              <w:jc w:val="left"/>
              <w:rPr>
                <w:rFonts w:ascii="宋体" w:hAnsi="宋体" w:cs="宋体"/>
                <w:sz w:val="24"/>
              </w:rPr>
            </w:pPr>
            <w:r>
              <w:rPr>
                <w:rFonts w:ascii="宋体" w:hAnsi="宋体" w:cs="宋体" w:hint="eastAsia"/>
                <w:sz w:val="24"/>
              </w:rPr>
              <w:t>4.</w:t>
            </w:r>
            <w:r>
              <w:rPr>
                <w:rFonts w:ascii="宋体" w:hAnsi="宋体" w:cs="宋体" w:hint="eastAsia"/>
                <w:sz w:val="24"/>
              </w:rPr>
              <w:t>做好与专业维修、保养队伍的配合协调工作。</w:t>
            </w:r>
          </w:p>
          <w:p w:rsidR="00AD5845" w:rsidRDefault="00993C6B">
            <w:pPr>
              <w:keepNext/>
              <w:spacing w:line="400" w:lineRule="exact"/>
              <w:jc w:val="left"/>
              <w:rPr>
                <w:rFonts w:ascii="宋体" w:hAnsi="宋体" w:cs="宋体"/>
                <w:sz w:val="24"/>
              </w:rPr>
            </w:pPr>
            <w:r>
              <w:rPr>
                <w:rFonts w:ascii="宋体" w:hAnsi="宋体" w:cs="宋体" w:hint="eastAsia"/>
                <w:sz w:val="24"/>
              </w:rPr>
              <w:t>5.</w:t>
            </w:r>
            <w:r>
              <w:rPr>
                <w:rFonts w:ascii="宋体" w:hAnsi="宋体" w:cs="宋体" w:hint="eastAsia"/>
                <w:sz w:val="24"/>
              </w:rPr>
              <w:t>发生电梯困人事件时应在</w:t>
            </w:r>
            <w:r>
              <w:rPr>
                <w:rFonts w:ascii="宋体" w:hAnsi="宋体" w:cs="宋体" w:hint="eastAsia"/>
                <w:sz w:val="24"/>
              </w:rPr>
              <w:t>5</w:t>
            </w:r>
            <w:r>
              <w:rPr>
                <w:rFonts w:ascii="宋体" w:hAnsi="宋体" w:cs="宋体" w:hint="eastAsia"/>
                <w:sz w:val="24"/>
              </w:rPr>
              <w:t>分钟内到场解救，有故障，联系专业维修人员到场协助处置。</w:t>
            </w:r>
          </w:p>
          <w:p w:rsidR="00AD5845" w:rsidRDefault="00993C6B">
            <w:pPr>
              <w:keepNext/>
              <w:spacing w:line="400" w:lineRule="exact"/>
              <w:jc w:val="left"/>
              <w:rPr>
                <w:rFonts w:ascii="宋体" w:hAnsi="宋体" w:cs="宋体"/>
                <w:sz w:val="24"/>
              </w:rPr>
            </w:pPr>
            <w:r>
              <w:rPr>
                <w:rFonts w:ascii="宋体" w:hAnsi="宋体" w:cs="宋体" w:hint="eastAsia"/>
                <w:sz w:val="24"/>
              </w:rPr>
              <w:t>6.</w:t>
            </w:r>
            <w:r>
              <w:rPr>
                <w:rFonts w:ascii="宋体" w:hAnsi="宋体" w:cs="宋体" w:hint="eastAsia"/>
                <w:sz w:val="24"/>
              </w:rPr>
              <w:t>设备设施完好率为</w:t>
            </w:r>
            <w:r>
              <w:rPr>
                <w:rFonts w:ascii="宋体" w:hAnsi="宋体" w:cs="宋体" w:hint="eastAsia"/>
                <w:sz w:val="24"/>
              </w:rPr>
              <w:t>98</w:t>
            </w:r>
            <w:r>
              <w:rPr>
                <w:rFonts w:ascii="宋体" w:hAnsi="宋体" w:cs="宋体" w:hint="eastAsia"/>
                <w:sz w:val="24"/>
              </w:rPr>
              <w:t>％。</w:t>
            </w:r>
          </w:p>
        </w:tc>
      </w:tr>
    </w:tbl>
    <w:p w:rsidR="00AD5845" w:rsidRDefault="00993C6B">
      <w:pPr>
        <w:spacing w:line="400" w:lineRule="exact"/>
        <w:ind w:firstLineChars="200" w:firstLine="480"/>
        <w:rPr>
          <w:rFonts w:ascii="宋体" w:hAnsi="宋体" w:cs="宋体"/>
          <w:sz w:val="24"/>
        </w:rPr>
      </w:pPr>
      <w:r>
        <w:rPr>
          <w:rFonts w:ascii="宋体" w:hAnsi="宋体" w:cs="宋体" w:hint="eastAsia"/>
          <w:sz w:val="24"/>
        </w:rPr>
        <w:t>6.</w:t>
      </w:r>
      <w:r>
        <w:rPr>
          <w:rFonts w:ascii="宋体" w:hAnsi="宋体" w:cs="宋体" w:hint="eastAsia"/>
          <w:sz w:val="24"/>
        </w:rPr>
        <w:t>绿化养护管理服务标准</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1"/>
        <w:gridCol w:w="7550"/>
      </w:tblGrid>
      <w:tr w:rsidR="00AD5845">
        <w:trPr>
          <w:jc w:val="center"/>
        </w:trPr>
        <w:tc>
          <w:tcPr>
            <w:tcW w:w="1898" w:type="dxa"/>
            <w:vAlign w:val="center"/>
          </w:tcPr>
          <w:p w:rsidR="00AD5845" w:rsidRDefault="00993C6B">
            <w:pPr>
              <w:spacing w:line="400" w:lineRule="exact"/>
              <w:jc w:val="left"/>
              <w:rPr>
                <w:rFonts w:ascii="宋体" w:hAnsi="宋体" w:cs="宋体"/>
                <w:sz w:val="24"/>
              </w:rPr>
            </w:pPr>
            <w:r>
              <w:rPr>
                <w:rFonts w:ascii="宋体" w:hAnsi="宋体" w:cs="宋体" w:hint="eastAsia"/>
                <w:sz w:val="24"/>
              </w:rPr>
              <w:t>绿地的日常养护和管理等工作</w:t>
            </w:r>
          </w:p>
        </w:tc>
        <w:tc>
          <w:tcPr>
            <w:tcW w:w="7730" w:type="dxa"/>
          </w:tcPr>
          <w:p w:rsidR="00AD5845" w:rsidRDefault="00993C6B">
            <w:pPr>
              <w:spacing w:line="400" w:lineRule="exact"/>
              <w:jc w:val="left"/>
              <w:rPr>
                <w:rFonts w:ascii="宋体" w:hAnsi="宋体" w:cs="宋体"/>
                <w:sz w:val="24"/>
              </w:rPr>
            </w:pPr>
            <w:r>
              <w:rPr>
                <w:rFonts w:ascii="宋体" w:hAnsi="宋体" w:hint="eastAsia"/>
                <w:sz w:val="24"/>
              </w:rPr>
              <w:t>保持绿地整洁，每天对园区绿地的垃圾、枯枝、落叶进行清理以免病虫害滋生。科学合理制定养护计划，合理浇水、施肥、整形修剪，使树木生长健壮，树形美观。杂草做到即见即除。加强病虫害防治，对意外损伤或自然死亡及老化的苗木及时进行补苗更换。积极采取措施预防长时间雨水、台风造成的高大苗木倒伏，做好支撑保护工作。对冬天冻雨、大雪等天气及时采取保护措施（如采用草绳、草垫防寒，清理积雪、冰凌）防寒。除上述养护工作外，绿化养护应当按照养护月历进行，同时做好养护管理周记的记录。</w:t>
            </w:r>
          </w:p>
        </w:tc>
      </w:tr>
    </w:tbl>
    <w:p w:rsidR="00AD5845" w:rsidRDefault="00993C6B">
      <w:pPr>
        <w:spacing w:line="400" w:lineRule="exact"/>
        <w:ind w:firstLineChars="200" w:firstLine="480"/>
        <w:rPr>
          <w:rFonts w:ascii="宋体" w:hAnsi="宋体" w:cs="宋体"/>
          <w:sz w:val="24"/>
        </w:rPr>
      </w:pPr>
      <w:r>
        <w:rPr>
          <w:rFonts w:ascii="宋体" w:hAnsi="宋体" w:cs="宋体" w:hint="eastAsia"/>
          <w:sz w:val="24"/>
        </w:rPr>
        <w:t>7.</w:t>
      </w:r>
      <w:r>
        <w:rPr>
          <w:rFonts w:ascii="宋体" w:hAnsi="宋体" w:cs="宋体" w:hint="eastAsia"/>
          <w:sz w:val="24"/>
        </w:rPr>
        <w:t>餐饮服务标准</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4"/>
        <w:gridCol w:w="8797"/>
      </w:tblGrid>
      <w:tr w:rsidR="00AD5845">
        <w:trPr>
          <w:jc w:val="center"/>
        </w:trPr>
        <w:tc>
          <w:tcPr>
            <w:tcW w:w="618" w:type="dxa"/>
            <w:vAlign w:val="center"/>
          </w:tcPr>
          <w:p w:rsidR="00AD5845" w:rsidRDefault="00993C6B">
            <w:pPr>
              <w:spacing w:line="400" w:lineRule="exact"/>
              <w:jc w:val="center"/>
              <w:rPr>
                <w:rFonts w:ascii="宋体" w:hAnsi="宋体" w:cs="宋体"/>
                <w:sz w:val="24"/>
              </w:rPr>
            </w:pPr>
            <w:r>
              <w:rPr>
                <w:rFonts w:ascii="宋体" w:hAnsi="宋体" w:cs="宋体" w:hint="eastAsia"/>
                <w:sz w:val="24"/>
              </w:rPr>
              <w:t>餐饮</w:t>
            </w:r>
          </w:p>
        </w:tc>
        <w:tc>
          <w:tcPr>
            <w:tcW w:w="9010" w:type="dxa"/>
          </w:tcPr>
          <w:p w:rsidR="00AD5845" w:rsidRDefault="00993C6B">
            <w:pPr>
              <w:spacing w:line="400" w:lineRule="exact"/>
              <w:jc w:val="left"/>
              <w:rPr>
                <w:rFonts w:ascii="宋体" w:hAnsi="宋体" w:cs="宋体"/>
                <w:sz w:val="24"/>
              </w:rPr>
            </w:pPr>
            <w:r>
              <w:rPr>
                <w:rFonts w:ascii="宋体" w:hAnsi="宋体" w:cs="宋体" w:hint="eastAsia"/>
                <w:sz w:val="24"/>
              </w:rPr>
              <w:t>1.</w:t>
            </w:r>
            <w:r>
              <w:rPr>
                <w:rFonts w:ascii="宋体" w:hAnsi="宋体" w:cs="宋体" w:hint="eastAsia"/>
                <w:sz w:val="24"/>
              </w:rPr>
              <w:t>机关</w:t>
            </w:r>
            <w:r>
              <w:rPr>
                <w:rFonts w:ascii="宋体" w:eastAsia="宋体" w:hAnsi="宋体" w:cs="宋体" w:hint="eastAsia"/>
                <w:sz w:val="24"/>
              </w:rPr>
              <w:t>70</w:t>
            </w:r>
            <w:r>
              <w:rPr>
                <w:rFonts w:ascii="宋体" w:hAnsi="宋体" w:cs="宋体" w:hint="eastAsia"/>
                <w:sz w:val="24"/>
              </w:rPr>
              <w:t>人就餐，需要负责每周</w:t>
            </w:r>
            <w:r>
              <w:rPr>
                <w:rFonts w:ascii="宋体" w:hAnsi="宋体" w:cs="宋体" w:hint="eastAsia"/>
                <w:sz w:val="24"/>
              </w:rPr>
              <w:t>5</w:t>
            </w:r>
            <w:r>
              <w:rPr>
                <w:rFonts w:ascii="宋体" w:hAnsi="宋体" w:cs="宋体" w:hint="eastAsia"/>
                <w:sz w:val="24"/>
              </w:rPr>
              <w:t>天中餐。</w:t>
            </w:r>
          </w:p>
          <w:p w:rsidR="00AD5845" w:rsidRDefault="00993C6B">
            <w:pPr>
              <w:spacing w:line="400" w:lineRule="exact"/>
              <w:jc w:val="left"/>
              <w:rPr>
                <w:rFonts w:ascii="宋体" w:hAnsi="宋体" w:cs="宋体"/>
                <w:sz w:val="24"/>
              </w:rPr>
            </w:pPr>
            <w:r>
              <w:rPr>
                <w:rFonts w:ascii="宋体" w:hAnsi="宋体" w:cs="宋体" w:hint="eastAsia"/>
                <w:sz w:val="24"/>
              </w:rPr>
              <w:t>2.</w:t>
            </w:r>
            <w:r>
              <w:rPr>
                <w:rFonts w:ascii="宋体" w:hAnsi="宋体" w:cs="宋体" w:hint="eastAsia"/>
                <w:sz w:val="24"/>
              </w:rPr>
              <w:t>按照食品卫生要求规范操作，确保餐厅的环境卫生、食品卫生达标，认真记录各类台账，确保食品责任事故率为零。</w:t>
            </w:r>
          </w:p>
          <w:p w:rsidR="00AD5845" w:rsidRDefault="00993C6B">
            <w:pPr>
              <w:spacing w:line="400" w:lineRule="exact"/>
              <w:jc w:val="left"/>
              <w:rPr>
                <w:rFonts w:ascii="宋体" w:hAnsi="宋体" w:cs="宋体"/>
                <w:sz w:val="24"/>
              </w:rPr>
            </w:pPr>
            <w:r>
              <w:rPr>
                <w:rFonts w:ascii="宋体" w:hAnsi="宋体" w:cs="宋体" w:hint="eastAsia"/>
                <w:sz w:val="24"/>
              </w:rPr>
              <w:t>3.</w:t>
            </w:r>
            <w:r>
              <w:rPr>
                <w:rFonts w:ascii="宋体" w:hAnsi="宋体" w:cs="宋体" w:hint="eastAsia"/>
                <w:sz w:val="24"/>
              </w:rPr>
              <w:t>按照操作规程进行厨房设施设备的操作维护，杜绝水、电、气、火的责任事故。</w:t>
            </w:r>
          </w:p>
          <w:p w:rsidR="00AD5845" w:rsidRDefault="00993C6B">
            <w:pPr>
              <w:spacing w:line="400" w:lineRule="exact"/>
              <w:jc w:val="left"/>
              <w:rPr>
                <w:rFonts w:ascii="宋体" w:hAnsi="宋体" w:cs="宋体"/>
                <w:sz w:val="24"/>
              </w:rPr>
            </w:pPr>
            <w:r>
              <w:rPr>
                <w:rFonts w:ascii="宋体" w:hAnsi="宋体" w:cs="宋体" w:hint="eastAsia"/>
                <w:sz w:val="24"/>
              </w:rPr>
              <w:t>4.</w:t>
            </w:r>
            <w:r>
              <w:rPr>
                <w:rFonts w:ascii="宋体" w:hAnsi="宋体" w:cs="宋体" w:hint="eastAsia"/>
                <w:sz w:val="24"/>
              </w:rPr>
              <w:t>着装整洁得体，文明用语，礼貌待人，头发整理得当，不以披发遮脸示人。</w:t>
            </w:r>
          </w:p>
          <w:p w:rsidR="00AD5845" w:rsidRDefault="00993C6B">
            <w:pPr>
              <w:spacing w:line="400" w:lineRule="exact"/>
              <w:jc w:val="left"/>
              <w:rPr>
                <w:rFonts w:ascii="宋体" w:hAnsi="宋体" w:cs="宋体"/>
                <w:sz w:val="24"/>
              </w:rPr>
            </w:pPr>
            <w:r>
              <w:rPr>
                <w:rFonts w:ascii="宋体" w:hAnsi="宋体" w:cs="宋体" w:hint="eastAsia"/>
                <w:sz w:val="24"/>
              </w:rPr>
              <w:t>5.</w:t>
            </w:r>
            <w:r>
              <w:rPr>
                <w:rFonts w:ascii="宋体" w:hAnsi="宋体" w:cs="宋体" w:hint="eastAsia"/>
                <w:sz w:val="24"/>
              </w:rPr>
              <w:t>协助招标方对餐饮的食品原辅料进行质检验收，保管，做到账物账货相符。</w:t>
            </w:r>
          </w:p>
          <w:p w:rsidR="00AD5845" w:rsidRDefault="00993C6B">
            <w:pPr>
              <w:spacing w:line="400" w:lineRule="exact"/>
              <w:jc w:val="left"/>
              <w:rPr>
                <w:rFonts w:ascii="宋体" w:hAnsi="宋体" w:cs="宋体"/>
                <w:sz w:val="24"/>
              </w:rPr>
            </w:pPr>
            <w:r>
              <w:rPr>
                <w:rFonts w:ascii="宋体" w:hAnsi="宋体" w:cs="宋体" w:hint="eastAsia"/>
                <w:sz w:val="24"/>
              </w:rPr>
              <w:t>6.</w:t>
            </w:r>
            <w:r>
              <w:rPr>
                <w:rFonts w:ascii="宋体" w:hAnsi="宋体" w:cs="宋体" w:hint="eastAsia"/>
                <w:sz w:val="24"/>
              </w:rPr>
              <w:t>研究菜肴结构和品种，定期更换菜品，保证菜肴口味的变化和更新，倡导绿色健康的餐饮消费新理念。</w:t>
            </w:r>
          </w:p>
          <w:p w:rsidR="00AD5845" w:rsidRDefault="00993C6B">
            <w:pPr>
              <w:spacing w:line="400" w:lineRule="exact"/>
              <w:jc w:val="left"/>
              <w:rPr>
                <w:rFonts w:ascii="宋体" w:hAnsi="宋体" w:cs="宋体"/>
                <w:sz w:val="24"/>
              </w:rPr>
            </w:pPr>
            <w:r>
              <w:rPr>
                <w:rFonts w:ascii="宋体" w:hAnsi="宋体" w:cs="宋体" w:hint="eastAsia"/>
                <w:sz w:val="24"/>
              </w:rPr>
              <w:t>7.</w:t>
            </w:r>
            <w:r>
              <w:rPr>
                <w:rFonts w:ascii="宋体" w:hAnsi="宋体" w:cs="宋体" w:hint="eastAsia"/>
                <w:sz w:val="24"/>
              </w:rPr>
              <w:t>加强对餐饮文体服务人员的培训，提高操作技能。</w:t>
            </w:r>
          </w:p>
          <w:p w:rsidR="00AD5845" w:rsidRDefault="00993C6B">
            <w:pPr>
              <w:spacing w:line="400" w:lineRule="exact"/>
              <w:jc w:val="left"/>
              <w:rPr>
                <w:rFonts w:ascii="宋体" w:hAnsi="宋体" w:cs="宋体"/>
                <w:sz w:val="24"/>
              </w:rPr>
            </w:pPr>
            <w:r>
              <w:rPr>
                <w:rFonts w:ascii="宋体" w:hAnsi="宋体" w:cs="宋体" w:hint="eastAsia"/>
                <w:sz w:val="24"/>
              </w:rPr>
              <w:t>8.</w:t>
            </w:r>
            <w:r>
              <w:rPr>
                <w:rFonts w:ascii="宋体" w:hAnsi="宋体" w:cs="宋体" w:hint="eastAsia"/>
                <w:sz w:val="24"/>
              </w:rPr>
              <w:t>在有大型活动或会务活动时，供应商需有合格规范的机动人员可以调度使用，包括厨师、服务人员等。</w:t>
            </w:r>
          </w:p>
          <w:p w:rsidR="00AD5845" w:rsidRDefault="00993C6B">
            <w:pPr>
              <w:spacing w:line="400" w:lineRule="exact"/>
              <w:jc w:val="left"/>
              <w:rPr>
                <w:rFonts w:ascii="宋体" w:hAnsi="宋体" w:cs="宋体"/>
                <w:sz w:val="24"/>
              </w:rPr>
            </w:pPr>
            <w:r>
              <w:rPr>
                <w:rFonts w:ascii="宋体" w:hAnsi="宋体" w:cs="宋体" w:hint="eastAsia"/>
                <w:sz w:val="24"/>
              </w:rPr>
              <w:t>9.</w:t>
            </w:r>
            <w:r>
              <w:rPr>
                <w:rFonts w:ascii="宋体" w:hAnsi="宋体" w:cs="宋体" w:hint="eastAsia"/>
                <w:sz w:val="24"/>
              </w:rPr>
              <w:t>精心组织，精心操作，杜绝浪费，对餐饮用品用具进行损耗率的统计和考核。</w:t>
            </w:r>
            <w:r>
              <w:rPr>
                <w:rFonts w:ascii="宋体" w:hAnsi="宋体" w:cs="宋体" w:hint="eastAsia"/>
                <w:sz w:val="24"/>
              </w:rPr>
              <w:t xml:space="preserve"> </w:t>
            </w:r>
          </w:p>
        </w:tc>
      </w:tr>
    </w:tbl>
    <w:p w:rsidR="00AD5845" w:rsidRDefault="00993C6B">
      <w:pPr>
        <w:spacing w:line="400" w:lineRule="exact"/>
        <w:ind w:firstLineChars="200" w:firstLine="480"/>
        <w:rPr>
          <w:rFonts w:ascii="宋体" w:hAnsi="宋体" w:cs="宋体"/>
          <w:sz w:val="24"/>
        </w:rPr>
      </w:pPr>
      <w:r>
        <w:rPr>
          <w:rFonts w:ascii="宋体" w:hAnsi="宋体" w:cs="宋体" w:hint="eastAsia"/>
          <w:sz w:val="24"/>
        </w:rPr>
        <w:t>8.</w:t>
      </w:r>
      <w:r>
        <w:rPr>
          <w:rFonts w:ascii="宋体" w:hAnsi="宋体" w:cs="宋体" w:hint="eastAsia"/>
          <w:sz w:val="24"/>
        </w:rPr>
        <w:t>除四害标准</w:t>
      </w:r>
    </w:p>
    <w:tbl>
      <w:tblPr>
        <w:tblpPr w:leftFromText="180" w:rightFromText="180" w:vertAnchor="text" w:tblpXSpec="center" w:tblpY="1"/>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10"/>
        <w:gridCol w:w="7401"/>
      </w:tblGrid>
      <w:tr w:rsidR="00AD5845">
        <w:trPr>
          <w:jc w:val="center"/>
        </w:trPr>
        <w:tc>
          <w:tcPr>
            <w:tcW w:w="1916" w:type="dxa"/>
            <w:noWrap/>
            <w:tcMar>
              <w:top w:w="18" w:type="dxa"/>
              <w:left w:w="18" w:type="dxa"/>
              <w:bottom w:w="0" w:type="dxa"/>
              <w:right w:w="18" w:type="dxa"/>
            </w:tcMar>
            <w:vAlign w:val="center"/>
          </w:tcPr>
          <w:p w:rsidR="00AD5845" w:rsidRDefault="00993C6B">
            <w:pPr>
              <w:keepNext/>
              <w:spacing w:line="400" w:lineRule="exact"/>
              <w:jc w:val="center"/>
              <w:rPr>
                <w:rFonts w:ascii="宋体" w:hAnsi="宋体" w:cs="宋体"/>
                <w:sz w:val="24"/>
              </w:rPr>
            </w:pPr>
            <w:r>
              <w:rPr>
                <w:rFonts w:ascii="宋体" w:hAnsi="宋体" w:cs="宋体" w:hint="eastAsia"/>
                <w:sz w:val="24"/>
              </w:rPr>
              <w:t>消灭鼠害蚊蝇</w:t>
            </w:r>
          </w:p>
        </w:tc>
        <w:tc>
          <w:tcPr>
            <w:tcW w:w="7057" w:type="dxa"/>
            <w:tcMar>
              <w:top w:w="18" w:type="dxa"/>
              <w:left w:w="18" w:type="dxa"/>
              <w:bottom w:w="0" w:type="dxa"/>
              <w:right w:w="18" w:type="dxa"/>
            </w:tcMar>
            <w:vAlign w:val="center"/>
          </w:tcPr>
          <w:p w:rsidR="00AD5845" w:rsidRDefault="00993C6B">
            <w:pPr>
              <w:keepNext/>
              <w:spacing w:line="400" w:lineRule="exact"/>
              <w:jc w:val="left"/>
              <w:rPr>
                <w:rFonts w:ascii="宋体" w:hAnsi="宋体" w:cs="宋体"/>
                <w:sz w:val="24"/>
              </w:rPr>
            </w:pPr>
            <w:r>
              <w:rPr>
                <w:rFonts w:ascii="宋体" w:hAnsi="宋体" w:cs="宋体" w:hint="eastAsia"/>
                <w:sz w:val="24"/>
              </w:rPr>
              <w:t>春夏季（</w:t>
            </w:r>
            <w:r>
              <w:rPr>
                <w:rFonts w:ascii="宋体" w:hAnsi="宋体" w:cs="宋体" w:hint="eastAsia"/>
                <w:sz w:val="24"/>
              </w:rPr>
              <w:t>4</w:t>
            </w:r>
            <w:r>
              <w:rPr>
                <w:rFonts w:ascii="宋体" w:hAnsi="宋体" w:cs="宋体" w:hint="eastAsia"/>
                <w:sz w:val="24"/>
              </w:rPr>
              <w:t>月、</w:t>
            </w:r>
            <w:r>
              <w:rPr>
                <w:rFonts w:ascii="宋体" w:hAnsi="宋体" w:cs="宋体" w:hint="eastAsia"/>
                <w:sz w:val="24"/>
              </w:rPr>
              <w:t>5</w:t>
            </w:r>
            <w:r>
              <w:rPr>
                <w:rFonts w:ascii="宋体" w:hAnsi="宋体" w:cs="宋体" w:hint="eastAsia"/>
                <w:sz w:val="24"/>
              </w:rPr>
              <w:t>月、</w:t>
            </w:r>
            <w:r>
              <w:rPr>
                <w:rFonts w:ascii="宋体" w:hAnsi="宋体" w:cs="宋体" w:hint="eastAsia"/>
                <w:sz w:val="24"/>
              </w:rPr>
              <w:t>6</w:t>
            </w:r>
            <w:r>
              <w:rPr>
                <w:rFonts w:ascii="宋体" w:hAnsi="宋体" w:cs="宋体" w:hint="eastAsia"/>
                <w:sz w:val="24"/>
              </w:rPr>
              <w:t>月、</w:t>
            </w:r>
            <w:r>
              <w:rPr>
                <w:rFonts w:ascii="宋体" w:hAnsi="宋体" w:cs="宋体" w:hint="eastAsia"/>
                <w:sz w:val="24"/>
              </w:rPr>
              <w:t>7</w:t>
            </w:r>
            <w:r>
              <w:rPr>
                <w:rFonts w:ascii="宋体" w:hAnsi="宋体" w:cs="宋体" w:hint="eastAsia"/>
                <w:sz w:val="24"/>
              </w:rPr>
              <w:t>月、</w:t>
            </w:r>
            <w:r>
              <w:rPr>
                <w:rFonts w:ascii="宋体" w:hAnsi="宋体" w:cs="宋体" w:hint="eastAsia"/>
                <w:sz w:val="24"/>
              </w:rPr>
              <w:t>8</w:t>
            </w:r>
            <w:r>
              <w:rPr>
                <w:rFonts w:ascii="宋体" w:hAnsi="宋体" w:cs="宋体" w:hint="eastAsia"/>
                <w:sz w:val="24"/>
              </w:rPr>
              <w:t>月）每月至少灭鼠一次，其余每季灭害一次。</w:t>
            </w:r>
          </w:p>
        </w:tc>
      </w:tr>
    </w:tbl>
    <w:p w:rsidR="00AD5845" w:rsidRDefault="00AD5845">
      <w:pPr>
        <w:spacing w:line="400" w:lineRule="exact"/>
        <w:rPr>
          <w:rFonts w:ascii="黑体" w:eastAsia="黑体" w:hAnsi="黑体" w:cs="黑体"/>
          <w:bCs/>
          <w:sz w:val="28"/>
          <w:szCs w:val="28"/>
        </w:rPr>
      </w:pPr>
    </w:p>
    <w:p w:rsidR="00AD5845" w:rsidRDefault="00993C6B">
      <w:pPr>
        <w:spacing w:line="400" w:lineRule="exact"/>
        <w:rPr>
          <w:rFonts w:ascii="黑体" w:eastAsia="黑体" w:hAnsi="黑体" w:cs="黑体"/>
          <w:bCs/>
          <w:sz w:val="28"/>
          <w:szCs w:val="28"/>
        </w:rPr>
      </w:pPr>
      <w:r>
        <w:rPr>
          <w:rFonts w:ascii="黑体" w:eastAsia="黑体" w:hAnsi="黑体" w:cs="黑体" w:hint="eastAsia"/>
          <w:bCs/>
          <w:sz w:val="28"/>
          <w:szCs w:val="28"/>
        </w:rPr>
        <w:t>二、人员配备与岗位要求</w:t>
      </w:r>
    </w:p>
    <w:p w:rsidR="00AD5845" w:rsidRDefault="00993C6B">
      <w:pPr>
        <w:spacing w:line="40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lastRenderedPageBreak/>
        <w:t>2.1人员配备</w:t>
      </w:r>
    </w:p>
    <w:tbl>
      <w:tblPr>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63"/>
        <w:gridCol w:w="2247"/>
        <w:gridCol w:w="1153"/>
        <w:gridCol w:w="3861"/>
      </w:tblGrid>
      <w:tr w:rsidR="00AD5845">
        <w:tc>
          <w:tcPr>
            <w:tcW w:w="1227" w:type="pct"/>
            <w:vAlign w:val="center"/>
          </w:tcPr>
          <w:p w:rsidR="00AD5845" w:rsidRDefault="00993C6B">
            <w:pPr>
              <w:spacing w:line="400" w:lineRule="exact"/>
              <w:jc w:val="center"/>
              <w:rPr>
                <w:rFonts w:ascii="宋体" w:eastAsia="宋体" w:hAnsi="宋体" w:cs="宋体"/>
                <w:b/>
                <w:sz w:val="24"/>
                <w:szCs w:val="24"/>
              </w:rPr>
            </w:pPr>
            <w:r>
              <w:rPr>
                <w:rFonts w:ascii="宋体" w:eastAsia="宋体" w:hAnsi="宋体" w:cs="宋体" w:hint="eastAsia"/>
                <w:b/>
                <w:sz w:val="24"/>
                <w:szCs w:val="24"/>
              </w:rPr>
              <w:t>物业服务范围</w:t>
            </w:r>
          </w:p>
        </w:tc>
        <w:tc>
          <w:tcPr>
            <w:tcW w:w="1167" w:type="pct"/>
            <w:vAlign w:val="center"/>
          </w:tcPr>
          <w:p w:rsidR="00AD5845" w:rsidRDefault="00993C6B">
            <w:pPr>
              <w:spacing w:line="400" w:lineRule="exact"/>
              <w:jc w:val="center"/>
              <w:rPr>
                <w:rFonts w:ascii="宋体" w:eastAsia="宋体" w:hAnsi="宋体" w:cs="宋体"/>
                <w:b/>
                <w:sz w:val="24"/>
                <w:szCs w:val="24"/>
              </w:rPr>
            </w:pPr>
            <w:r>
              <w:rPr>
                <w:rFonts w:ascii="宋体" w:eastAsia="宋体" w:hAnsi="宋体" w:cs="宋体" w:hint="eastAsia"/>
                <w:b/>
                <w:sz w:val="24"/>
                <w:szCs w:val="24"/>
              </w:rPr>
              <w:t>岗位要求</w:t>
            </w:r>
          </w:p>
        </w:tc>
        <w:tc>
          <w:tcPr>
            <w:tcW w:w="599" w:type="pct"/>
            <w:vAlign w:val="center"/>
          </w:tcPr>
          <w:p w:rsidR="00AD5845" w:rsidRDefault="00993C6B">
            <w:pPr>
              <w:spacing w:line="400" w:lineRule="exact"/>
              <w:jc w:val="center"/>
              <w:rPr>
                <w:rFonts w:ascii="宋体" w:eastAsia="宋体" w:hAnsi="宋体" w:cs="宋体"/>
                <w:b/>
                <w:sz w:val="24"/>
                <w:szCs w:val="24"/>
              </w:rPr>
            </w:pPr>
            <w:r>
              <w:rPr>
                <w:rFonts w:ascii="宋体" w:eastAsia="宋体" w:hAnsi="宋体" w:cs="宋体" w:hint="eastAsia"/>
                <w:b/>
                <w:sz w:val="24"/>
                <w:szCs w:val="24"/>
              </w:rPr>
              <w:t>人数</w:t>
            </w:r>
          </w:p>
        </w:tc>
        <w:tc>
          <w:tcPr>
            <w:tcW w:w="2005" w:type="pct"/>
            <w:vAlign w:val="center"/>
          </w:tcPr>
          <w:p w:rsidR="00AD5845" w:rsidRDefault="00993C6B">
            <w:pPr>
              <w:spacing w:line="400" w:lineRule="exact"/>
              <w:jc w:val="center"/>
              <w:rPr>
                <w:rFonts w:ascii="宋体" w:eastAsia="宋体" w:hAnsi="宋体" w:cs="宋体"/>
                <w:b/>
                <w:sz w:val="24"/>
                <w:szCs w:val="24"/>
              </w:rPr>
            </w:pPr>
            <w:r>
              <w:rPr>
                <w:rFonts w:ascii="宋体" w:eastAsia="宋体" w:hAnsi="宋体" w:cs="宋体" w:hint="eastAsia"/>
                <w:b/>
                <w:sz w:val="24"/>
                <w:szCs w:val="24"/>
              </w:rPr>
              <w:t>岗位职责</w:t>
            </w:r>
          </w:p>
        </w:tc>
      </w:tr>
      <w:tr w:rsidR="00AD5845">
        <w:tc>
          <w:tcPr>
            <w:tcW w:w="1227" w:type="pct"/>
            <w:vMerge w:val="restar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公路中心大楼</w:t>
            </w:r>
          </w:p>
        </w:tc>
        <w:tc>
          <w:tcPr>
            <w:tcW w:w="1167"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项目经理</w:t>
            </w:r>
          </w:p>
        </w:tc>
        <w:tc>
          <w:tcPr>
            <w:tcW w:w="599"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1</w:t>
            </w:r>
          </w:p>
        </w:tc>
        <w:tc>
          <w:tcPr>
            <w:tcW w:w="2005" w:type="pct"/>
            <w:vAlign w:val="center"/>
          </w:tcPr>
          <w:p w:rsidR="00AD5845" w:rsidRDefault="00993C6B">
            <w:pPr>
              <w:spacing w:line="400" w:lineRule="exact"/>
              <w:jc w:val="center"/>
              <w:rPr>
                <w:rFonts w:ascii="宋体" w:eastAsia="宋体" w:hAnsi="宋体" w:cs="宋体"/>
                <w:color w:val="000000"/>
                <w:sz w:val="24"/>
                <w:szCs w:val="24"/>
              </w:rPr>
            </w:pPr>
            <w:r>
              <w:rPr>
                <w:rFonts w:ascii="宋体" w:eastAsia="宋体" w:hAnsi="宋体" w:cs="宋体" w:hint="eastAsia"/>
                <w:sz w:val="24"/>
              </w:rPr>
              <w:t>全面负责物业服务各项事务</w:t>
            </w:r>
          </w:p>
        </w:tc>
      </w:tr>
      <w:tr w:rsidR="00AD5845">
        <w:tc>
          <w:tcPr>
            <w:tcW w:w="1227" w:type="pct"/>
            <w:vMerge/>
            <w:vAlign w:val="center"/>
          </w:tcPr>
          <w:p w:rsidR="00AD5845" w:rsidRDefault="00AD5845">
            <w:pPr>
              <w:spacing w:line="400" w:lineRule="exact"/>
              <w:jc w:val="center"/>
              <w:rPr>
                <w:rFonts w:ascii="宋体" w:eastAsia="宋体" w:hAnsi="宋体" w:cs="宋体"/>
                <w:sz w:val="24"/>
                <w:szCs w:val="24"/>
              </w:rPr>
            </w:pPr>
          </w:p>
        </w:tc>
        <w:tc>
          <w:tcPr>
            <w:tcW w:w="1167"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保洁人员</w:t>
            </w:r>
          </w:p>
        </w:tc>
        <w:tc>
          <w:tcPr>
            <w:tcW w:w="599"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2</w:t>
            </w:r>
          </w:p>
        </w:tc>
        <w:tc>
          <w:tcPr>
            <w:tcW w:w="2005"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rPr>
              <w:t>负责大楼内外环境卫生保洁</w:t>
            </w:r>
          </w:p>
        </w:tc>
      </w:tr>
      <w:tr w:rsidR="00AD5845">
        <w:tc>
          <w:tcPr>
            <w:tcW w:w="1227" w:type="pct"/>
            <w:vMerge/>
            <w:vAlign w:val="center"/>
          </w:tcPr>
          <w:p w:rsidR="00AD5845" w:rsidRDefault="00AD5845">
            <w:pPr>
              <w:spacing w:line="400" w:lineRule="exact"/>
              <w:jc w:val="center"/>
              <w:rPr>
                <w:rFonts w:ascii="宋体" w:eastAsia="宋体" w:hAnsi="宋体" w:cs="宋体"/>
                <w:sz w:val="24"/>
                <w:szCs w:val="24"/>
              </w:rPr>
            </w:pPr>
          </w:p>
        </w:tc>
        <w:tc>
          <w:tcPr>
            <w:tcW w:w="1167"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设备维护人员</w:t>
            </w:r>
          </w:p>
        </w:tc>
        <w:tc>
          <w:tcPr>
            <w:tcW w:w="599"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1</w:t>
            </w:r>
          </w:p>
        </w:tc>
        <w:tc>
          <w:tcPr>
            <w:tcW w:w="2005" w:type="pct"/>
            <w:vAlign w:val="center"/>
          </w:tcPr>
          <w:p w:rsidR="00AD5845" w:rsidRDefault="00993C6B">
            <w:pPr>
              <w:spacing w:line="400" w:lineRule="exact"/>
              <w:jc w:val="left"/>
              <w:rPr>
                <w:rFonts w:ascii="宋体" w:eastAsia="宋体" w:hAnsi="宋体" w:cs="宋体"/>
                <w:sz w:val="24"/>
                <w:szCs w:val="24"/>
              </w:rPr>
            </w:pPr>
            <w:r>
              <w:rPr>
                <w:rFonts w:ascii="宋体" w:eastAsia="宋体" w:hAnsi="宋体" w:cs="宋体" w:hint="eastAsia"/>
                <w:sz w:val="24"/>
              </w:rPr>
              <w:t>负责大楼内设施设备及各类机电设备的运行维护管理</w:t>
            </w:r>
          </w:p>
        </w:tc>
      </w:tr>
      <w:tr w:rsidR="00AD5845">
        <w:tc>
          <w:tcPr>
            <w:tcW w:w="1227" w:type="pct"/>
            <w:vMerge/>
            <w:vAlign w:val="center"/>
          </w:tcPr>
          <w:p w:rsidR="00AD5845" w:rsidRDefault="00AD5845">
            <w:pPr>
              <w:spacing w:line="400" w:lineRule="exact"/>
              <w:jc w:val="center"/>
              <w:rPr>
                <w:rFonts w:ascii="宋体" w:eastAsia="宋体" w:hAnsi="宋体" w:cs="宋体"/>
                <w:sz w:val="24"/>
                <w:szCs w:val="24"/>
              </w:rPr>
            </w:pPr>
          </w:p>
        </w:tc>
        <w:tc>
          <w:tcPr>
            <w:tcW w:w="1167"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安保管理人员</w:t>
            </w:r>
          </w:p>
        </w:tc>
        <w:tc>
          <w:tcPr>
            <w:tcW w:w="599"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4</w:t>
            </w:r>
          </w:p>
        </w:tc>
        <w:tc>
          <w:tcPr>
            <w:tcW w:w="2005"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rPr>
              <w:t>负责大楼内全天候的安全保卫管理、车辆进出停放秩序管理</w:t>
            </w:r>
          </w:p>
        </w:tc>
      </w:tr>
      <w:tr w:rsidR="00AD5845">
        <w:tc>
          <w:tcPr>
            <w:tcW w:w="1227" w:type="pct"/>
            <w:vMerge/>
            <w:vAlign w:val="center"/>
          </w:tcPr>
          <w:p w:rsidR="00AD5845" w:rsidRDefault="00AD5845">
            <w:pPr>
              <w:spacing w:line="400" w:lineRule="exact"/>
              <w:jc w:val="center"/>
              <w:rPr>
                <w:rFonts w:ascii="宋体" w:eastAsia="宋体" w:hAnsi="宋体" w:cs="宋体"/>
                <w:sz w:val="24"/>
                <w:szCs w:val="24"/>
              </w:rPr>
            </w:pPr>
          </w:p>
        </w:tc>
        <w:tc>
          <w:tcPr>
            <w:tcW w:w="1167"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厨师</w:t>
            </w:r>
          </w:p>
        </w:tc>
        <w:tc>
          <w:tcPr>
            <w:tcW w:w="599"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2</w:t>
            </w:r>
          </w:p>
        </w:tc>
        <w:tc>
          <w:tcPr>
            <w:tcW w:w="2005"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负责食堂人员用餐</w:t>
            </w:r>
          </w:p>
        </w:tc>
      </w:tr>
      <w:tr w:rsidR="00AD5845">
        <w:tc>
          <w:tcPr>
            <w:tcW w:w="1227" w:type="pct"/>
            <w:vMerge/>
            <w:vAlign w:val="center"/>
          </w:tcPr>
          <w:p w:rsidR="00AD5845" w:rsidRDefault="00AD5845">
            <w:pPr>
              <w:spacing w:line="400" w:lineRule="exact"/>
              <w:jc w:val="center"/>
              <w:rPr>
                <w:rFonts w:ascii="宋体" w:eastAsia="宋体" w:hAnsi="宋体" w:cs="宋体"/>
                <w:sz w:val="24"/>
                <w:szCs w:val="24"/>
              </w:rPr>
            </w:pPr>
          </w:p>
        </w:tc>
        <w:tc>
          <w:tcPr>
            <w:tcW w:w="1167"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食堂人员</w:t>
            </w:r>
          </w:p>
        </w:tc>
        <w:tc>
          <w:tcPr>
            <w:tcW w:w="599"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1</w:t>
            </w:r>
          </w:p>
        </w:tc>
        <w:tc>
          <w:tcPr>
            <w:tcW w:w="2005"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帮厨</w:t>
            </w:r>
          </w:p>
        </w:tc>
      </w:tr>
      <w:tr w:rsidR="00AD5845">
        <w:tc>
          <w:tcPr>
            <w:tcW w:w="1227"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总计</w:t>
            </w:r>
          </w:p>
        </w:tc>
        <w:tc>
          <w:tcPr>
            <w:tcW w:w="1167" w:type="pct"/>
            <w:vAlign w:val="center"/>
          </w:tcPr>
          <w:p w:rsidR="00AD5845" w:rsidRDefault="00AD5845">
            <w:pPr>
              <w:spacing w:line="400" w:lineRule="exact"/>
              <w:jc w:val="center"/>
              <w:rPr>
                <w:rFonts w:ascii="宋体" w:eastAsia="宋体" w:hAnsi="宋体" w:cs="宋体"/>
                <w:sz w:val="24"/>
                <w:szCs w:val="24"/>
              </w:rPr>
            </w:pPr>
          </w:p>
        </w:tc>
        <w:tc>
          <w:tcPr>
            <w:tcW w:w="599" w:type="pct"/>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11</w:t>
            </w:r>
          </w:p>
        </w:tc>
        <w:tc>
          <w:tcPr>
            <w:tcW w:w="2005" w:type="pct"/>
            <w:vAlign w:val="center"/>
          </w:tcPr>
          <w:p w:rsidR="00AD5845" w:rsidRDefault="00AD5845">
            <w:pPr>
              <w:spacing w:line="400" w:lineRule="exact"/>
              <w:jc w:val="center"/>
              <w:rPr>
                <w:rFonts w:ascii="宋体" w:eastAsia="宋体" w:hAnsi="宋体" w:cs="宋体"/>
                <w:sz w:val="24"/>
                <w:szCs w:val="24"/>
              </w:rPr>
            </w:pPr>
          </w:p>
        </w:tc>
      </w:tr>
    </w:tbl>
    <w:p w:rsidR="00AD5845" w:rsidRDefault="00993C6B">
      <w:pPr>
        <w:spacing w:line="40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2.2人员要求</w:t>
      </w:r>
    </w:p>
    <w:p w:rsidR="00AD5845" w:rsidRDefault="00993C6B">
      <w:pPr>
        <w:spacing w:line="40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）项目</w:t>
      </w:r>
      <w:r>
        <w:rPr>
          <w:rFonts w:ascii="宋体" w:eastAsia="宋体" w:hAnsi="宋体" w:cs="宋体" w:hint="eastAsia"/>
          <w:sz w:val="24"/>
          <w:szCs w:val="24"/>
        </w:rPr>
        <w:t>经理</w:t>
      </w:r>
      <w:r>
        <w:rPr>
          <w:rFonts w:ascii="宋体" w:hAnsi="宋体" w:cs="宋体" w:hint="eastAsia"/>
          <w:sz w:val="24"/>
          <w:szCs w:val="24"/>
        </w:rPr>
        <w:t>：年龄</w:t>
      </w:r>
      <w:r>
        <w:rPr>
          <w:rFonts w:ascii="宋体" w:eastAsia="宋体" w:hAnsi="宋体" w:cs="宋体" w:hint="eastAsia"/>
          <w:sz w:val="24"/>
          <w:szCs w:val="24"/>
        </w:rPr>
        <w:t>50</w:t>
      </w:r>
      <w:r>
        <w:rPr>
          <w:rFonts w:ascii="宋体" w:hAnsi="宋体" w:cs="宋体" w:hint="eastAsia"/>
          <w:sz w:val="24"/>
          <w:szCs w:val="24"/>
        </w:rPr>
        <w:t>周岁</w:t>
      </w:r>
      <w:r>
        <w:rPr>
          <w:rFonts w:ascii="宋体" w:eastAsia="宋体" w:hAnsi="宋体" w:cs="宋体" w:hint="eastAsia"/>
          <w:sz w:val="24"/>
          <w:szCs w:val="24"/>
        </w:rPr>
        <w:t>（含）</w:t>
      </w:r>
      <w:r>
        <w:rPr>
          <w:rFonts w:ascii="宋体" w:hAnsi="宋体" w:cs="宋体" w:hint="eastAsia"/>
          <w:sz w:val="24"/>
          <w:szCs w:val="24"/>
        </w:rPr>
        <w:t>以下，具有物业项目经理证书，具有物业管理经验，知识面广，专业技能熟练</w:t>
      </w:r>
      <w:r>
        <w:rPr>
          <w:rFonts w:ascii="宋体" w:eastAsia="宋体" w:hAnsi="宋体" w:cs="宋体" w:hint="eastAsia"/>
          <w:sz w:val="24"/>
          <w:szCs w:val="24"/>
        </w:rPr>
        <w:t>，具</w:t>
      </w:r>
      <w:r>
        <w:rPr>
          <w:rFonts w:ascii="宋体" w:hAnsi="宋体" w:cs="宋体" w:hint="eastAsia"/>
          <w:sz w:val="24"/>
          <w:szCs w:val="24"/>
        </w:rPr>
        <w:t>有较强的组织领导能力和协调能力。</w:t>
      </w:r>
      <w:r>
        <w:rPr>
          <w:rFonts w:ascii="宋体" w:hAnsi="宋体" w:cs="宋体" w:hint="eastAsia"/>
          <w:b/>
          <w:sz w:val="24"/>
          <w:szCs w:val="24"/>
        </w:rPr>
        <w:t>（须提供证书扫描件、</w:t>
      </w:r>
      <w:r>
        <w:rPr>
          <w:rFonts w:ascii="宋体" w:hAnsi="宋体" w:hint="eastAsia"/>
          <w:b/>
          <w:sz w:val="24"/>
          <w:szCs w:val="24"/>
        </w:rPr>
        <w:t>本单位近</w:t>
      </w:r>
      <w:r>
        <w:rPr>
          <w:rFonts w:ascii="宋体" w:hAnsi="宋体" w:hint="eastAsia"/>
          <w:b/>
          <w:sz w:val="24"/>
          <w:szCs w:val="24"/>
        </w:rPr>
        <w:t>3</w:t>
      </w:r>
      <w:r>
        <w:rPr>
          <w:rFonts w:ascii="宋体" w:hAnsi="宋体" w:hint="eastAsia"/>
          <w:b/>
          <w:sz w:val="24"/>
          <w:szCs w:val="24"/>
        </w:rPr>
        <w:t>个月</w:t>
      </w:r>
      <w:r>
        <w:rPr>
          <w:rFonts w:ascii="宋体" w:eastAsia="宋体" w:hAnsi="宋体" w:hint="eastAsia"/>
          <w:b/>
          <w:sz w:val="24"/>
          <w:szCs w:val="24"/>
        </w:rPr>
        <w:t>&lt;</w:t>
      </w:r>
      <w:r>
        <w:rPr>
          <w:rFonts w:ascii="宋体" w:hAnsi="宋体" w:hint="eastAsia"/>
          <w:b/>
          <w:sz w:val="24"/>
          <w:szCs w:val="24"/>
        </w:rPr>
        <w:t>含投标当月</w:t>
      </w:r>
      <w:r>
        <w:rPr>
          <w:rFonts w:ascii="宋体" w:eastAsia="宋体" w:hAnsi="宋体" w:hint="eastAsia"/>
          <w:b/>
          <w:sz w:val="24"/>
          <w:szCs w:val="24"/>
        </w:rPr>
        <w:t>&gt;</w:t>
      </w:r>
      <w:r>
        <w:rPr>
          <w:rFonts w:ascii="宋体" w:hAnsi="宋体" w:hint="eastAsia"/>
          <w:b/>
          <w:sz w:val="24"/>
          <w:szCs w:val="24"/>
        </w:rPr>
        <w:t>中任意</w:t>
      </w:r>
      <w:r>
        <w:rPr>
          <w:rFonts w:ascii="宋体" w:hAnsi="宋体" w:hint="eastAsia"/>
          <w:b/>
          <w:sz w:val="24"/>
          <w:szCs w:val="24"/>
        </w:rPr>
        <w:t>1</w:t>
      </w:r>
      <w:r>
        <w:rPr>
          <w:rFonts w:ascii="宋体" w:hAnsi="宋体" w:hint="eastAsia"/>
          <w:b/>
          <w:sz w:val="24"/>
          <w:szCs w:val="24"/>
        </w:rPr>
        <w:t>个月份为其缴纳社保的证明扫描件</w:t>
      </w:r>
      <w:r>
        <w:rPr>
          <w:rFonts w:ascii="宋体" w:hAnsi="宋体" w:cs="宋体" w:hint="eastAsia"/>
          <w:b/>
          <w:sz w:val="24"/>
          <w:szCs w:val="24"/>
        </w:rPr>
        <w:t>）</w:t>
      </w:r>
    </w:p>
    <w:p w:rsidR="00AD5845" w:rsidRDefault="00993C6B">
      <w:pPr>
        <w:spacing w:line="400" w:lineRule="exact"/>
        <w:ind w:firstLineChars="200" w:firstLine="480"/>
        <w:rPr>
          <w:rFonts w:ascii="宋体" w:eastAsia="宋体" w:hAnsi="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）保洁</w:t>
      </w:r>
      <w:r>
        <w:rPr>
          <w:rFonts w:ascii="宋体" w:eastAsia="宋体" w:hAnsi="宋体" w:cs="宋体" w:hint="eastAsia"/>
          <w:sz w:val="24"/>
          <w:szCs w:val="24"/>
        </w:rPr>
        <w:t>人</w:t>
      </w:r>
      <w:r>
        <w:rPr>
          <w:rFonts w:ascii="宋体" w:hAnsi="宋体" w:cs="宋体" w:hint="eastAsia"/>
          <w:sz w:val="24"/>
          <w:szCs w:val="24"/>
        </w:rPr>
        <w:t>员：</w:t>
      </w:r>
      <w:r>
        <w:rPr>
          <w:rFonts w:ascii="宋体" w:eastAsia="宋体" w:hAnsi="宋体" w:hint="eastAsia"/>
          <w:sz w:val="24"/>
          <w:szCs w:val="24"/>
        </w:rPr>
        <w:t>年龄55周岁</w:t>
      </w:r>
      <w:r>
        <w:rPr>
          <w:rFonts w:ascii="宋体" w:eastAsia="宋体" w:hAnsi="宋体" w:cs="宋体" w:hint="eastAsia"/>
          <w:sz w:val="24"/>
          <w:szCs w:val="24"/>
        </w:rPr>
        <w:t>（含）</w:t>
      </w:r>
      <w:r>
        <w:rPr>
          <w:rFonts w:ascii="宋体" w:eastAsia="宋体" w:hAnsi="宋体" w:hint="eastAsia"/>
          <w:sz w:val="24"/>
          <w:szCs w:val="24"/>
        </w:rPr>
        <w:t>以下，品貌端正，吃苦耐劳，有责任心，有相关工作经验。</w:t>
      </w:r>
    </w:p>
    <w:p w:rsidR="00AD5845" w:rsidRDefault="00993C6B">
      <w:pPr>
        <w:spacing w:line="40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）设备</w:t>
      </w:r>
      <w:r>
        <w:rPr>
          <w:rFonts w:ascii="宋体" w:eastAsia="宋体" w:hAnsi="宋体" w:cs="宋体" w:hint="eastAsia"/>
          <w:sz w:val="24"/>
          <w:szCs w:val="24"/>
        </w:rPr>
        <w:t>维护</w:t>
      </w:r>
      <w:r>
        <w:rPr>
          <w:rFonts w:ascii="宋体" w:hAnsi="宋体" w:cs="宋体" w:hint="eastAsia"/>
          <w:sz w:val="24"/>
          <w:szCs w:val="24"/>
        </w:rPr>
        <w:t>人员：</w:t>
      </w:r>
      <w:r>
        <w:rPr>
          <w:rFonts w:ascii="宋体" w:eastAsia="宋体" w:hAnsi="宋体" w:hint="eastAsia"/>
          <w:sz w:val="24"/>
          <w:szCs w:val="24"/>
        </w:rPr>
        <w:t>年龄</w:t>
      </w:r>
      <w:r>
        <w:rPr>
          <w:rFonts w:ascii="宋体" w:eastAsia="宋体" w:hAnsi="宋体" w:cs="宋体" w:hint="eastAsia"/>
          <w:sz w:val="24"/>
          <w:szCs w:val="24"/>
        </w:rPr>
        <w:t>60</w:t>
      </w:r>
      <w:r>
        <w:rPr>
          <w:rFonts w:ascii="宋体" w:hAnsi="宋体" w:cs="宋体" w:hint="eastAsia"/>
          <w:sz w:val="24"/>
          <w:szCs w:val="24"/>
        </w:rPr>
        <w:t>周岁</w:t>
      </w:r>
      <w:r>
        <w:rPr>
          <w:rFonts w:ascii="宋体" w:eastAsia="宋体" w:hAnsi="宋体" w:cs="宋体" w:hint="eastAsia"/>
          <w:sz w:val="24"/>
          <w:szCs w:val="24"/>
        </w:rPr>
        <w:t>（含）</w:t>
      </w:r>
      <w:r>
        <w:rPr>
          <w:rFonts w:ascii="宋体" w:hAnsi="宋体" w:cs="宋体" w:hint="eastAsia"/>
          <w:sz w:val="24"/>
          <w:szCs w:val="24"/>
        </w:rPr>
        <w:t>以下，持相关上岗证书，具有一定工作经历。</w:t>
      </w:r>
    </w:p>
    <w:p w:rsidR="00AD5845" w:rsidRDefault="00993C6B">
      <w:pPr>
        <w:spacing w:line="400" w:lineRule="exact"/>
        <w:ind w:firstLineChars="200" w:firstLine="480"/>
        <w:rPr>
          <w:rFonts w:ascii="宋体" w:eastAsia="宋体" w:hAnsi="宋体" w:cs="宋体"/>
          <w:sz w:val="24"/>
          <w:szCs w:val="24"/>
        </w:rPr>
      </w:pPr>
      <w:r>
        <w:rPr>
          <w:rFonts w:ascii="宋体" w:hAnsi="宋体" w:cs="宋体" w:hint="eastAsia"/>
          <w:sz w:val="24"/>
          <w:szCs w:val="24"/>
        </w:rPr>
        <w:t>（</w:t>
      </w:r>
      <w:r>
        <w:rPr>
          <w:rFonts w:ascii="宋体" w:hAnsi="宋体" w:cs="宋体" w:hint="eastAsia"/>
          <w:sz w:val="24"/>
          <w:szCs w:val="24"/>
        </w:rPr>
        <w:t>4</w:t>
      </w:r>
      <w:r>
        <w:rPr>
          <w:rFonts w:ascii="宋体" w:hAnsi="宋体" w:cs="宋体" w:hint="eastAsia"/>
          <w:sz w:val="24"/>
          <w:szCs w:val="24"/>
        </w:rPr>
        <w:t>）安保</w:t>
      </w:r>
      <w:r>
        <w:rPr>
          <w:rFonts w:ascii="宋体" w:eastAsia="宋体" w:hAnsi="宋体" w:cs="宋体" w:hint="eastAsia"/>
          <w:sz w:val="24"/>
          <w:szCs w:val="24"/>
        </w:rPr>
        <w:t>管理</w:t>
      </w:r>
      <w:r>
        <w:rPr>
          <w:rFonts w:ascii="宋体" w:hAnsi="宋体" w:cs="宋体" w:hint="eastAsia"/>
          <w:sz w:val="24"/>
          <w:szCs w:val="24"/>
        </w:rPr>
        <w:t>人员：</w:t>
      </w:r>
      <w:r>
        <w:rPr>
          <w:rFonts w:ascii="宋体" w:eastAsia="宋体" w:hAnsi="宋体" w:hint="eastAsia"/>
          <w:sz w:val="24"/>
          <w:szCs w:val="24"/>
        </w:rPr>
        <w:t>年龄60周岁</w:t>
      </w:r>
      <w:r>
        <w:rPr>
          <w:rFonts w:ascii="宋体" w:eastAsia="宋体" w:hAnsi="宋体" w:cs="宋体" w:hint="eastAsia"/>
          <w:sz w:val="24"/>
          <w:szCs w:val="24"/>
        </w:rPr>
        <w:t>（含）</w:t>
      </w:r>
      <w:r>
        <w:rPr>
          <w:rFonts w:ascii="宋体" w:eastAsia="宋体" w:hAnsi="宋体" w:hint="eastAsia"/>
          <w:sz w:val="24"/>
          <w:szCs w:val="24"/>
        </w:rPr>
        <w:t>以下，所有保安员必须持保安证，仪表端正，吃苦耐劳，责任心强。</w:t>
      </w:r>
    </w:p>
    <w:p w:rsidR="00AD5845" w:rsidRDefault="00993C6B">
      <w:pPr>
        <w:spacing w:line="400" w:lineRule="exact"/>
        <w:ind w:firstLineChars="200" w:firstLine="480"/>
        <w:rPr>
          <w:rFonts w:ascii="宋体" w:eastAsia="宋体" w:hAnsi="宋体" w:cs="宋体"/>
          <w:strike/>
          <w:sz w:val="24"/>
          <w:szCs w:val="24"/>
        </w:rPr>
      </w:pPr>
      <w:r>
        <w:rPr>
          <w:rFonts w:ascii="宋体" w:eastAsia="宋体" w:hAnsi="宋体" w:cs="宋体" w:hint="eastAsia"/>
          <w:sz w:val="24"/>
          <w:szCs w:val="24"/>
        </w:rPr>
        <w:t>（5）餐饮服务人员（包括厨师和食堂人员）：年龄55周岁（含）以下，品貌端庄、仪表端正，有吃苦耐劳精神，责任心强。</w:t>
      </w:r>
    </w:p>
    <w:p w:rsidR="00AD5845" w:rsidRDefault="00993C6B">
      <w:pPr>
        <w:spacing w:line="40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2.3岗位要求</w:t>
      </w:r>
    </w:p>
    <w:p w:rsidR="00AD5845" w:rsidRDefault="00993C6B">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（1）以上人员配置为不可负偏离项，具体人员配置由各投标人根据物业管理的实际情况优化配置，人员及岗位信息报甲方审核备案。</w:t>
      </w:r>
    </w:p>
    <w:p w:rsidR="00AD5845" w:rsidRDefault="00993C6B">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2）对所录用人员要严格审查，身体健康，有上岗资格证，并由物业公司严格执行规定给所有录用人员依法购买社会养老保险、工伤险、医疗保险和住房公积金等，由此产生的一切费用和法律责任由物业公司负责。</w:t>
      </w:r>
    </w:p>
    <w:p w:rsidR="00AD5845" w:rsidRDefault="00993C6B">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（3）所录用人员要求政治上可靠，身体素质好，从未受过刑事处罚、劳教、行政拘留以及任何形式的处分。</w:t>
      </w:r>
    </w:p>
    <w:p w:rsidR="00AD5845" w:rsidRDefault="00993C6B">
      <w:pPr>
        <w:pStyle w:val="p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（4）以上所有人员上岗前均须有健康证提交采购方。</w:t>
      </w:r>
    </w:p>
    <w:p w:rsidR="00AD5845" w:rsidRDefault="00993C6B">
      <w:pPr>
        <w:pStyle w:val="p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（5）所有相关人员的配备须获得相关主管部门认证，且根据不同岗位统一着装。</w:t>
      </w:r>
    </w:p>
    <w:p w:rsidR="00AD5845" w:rsidRDefault="00993C6B">
      <w:pPr>
        <w:pStyle w:val="p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（6）重要岗位人员必须经采购人人事部门考核、政治审查通过方可录用。</w:t>
      </w:r>
    </w:p>
    <w:p w:rsidR="00AD5845" w:rsidRDefault="00AD5845">
      <w:pPr>
        <w:spacing w:line="400" w:lineRule="exact"/>
        <w:rPr>
          <w:rFonts w:ascii="黑体" w:eastAsia="黑体" w:hAnsi="黑体"/>
          <w:sz w:val="28"/>
        </w:rPr>
      </w:pPr>
    </w:p>
    <w:p w:rsidR="00AD5845" w:rsidRDefault="00993C6B">
      <w:pPr>
        <w:spacing w:line="400" w:lineRule="exact"/>
        <w:rPr>
          <w:rFonts w:ascii="黑体" w:eastAsia="黑体" w:hAnsi="黑体"/>
          <w:sz w:val="28"/>
        </w:rPr>
      </w:pPr>
      <w:r>
        <w:rPr>
          <w:rFonts w:ascii="黑体" w:eastAsia="黑体" w:hAnsi="黑体" w:hint="eastAsia"/>
          <w:sz w:val="28"/>
        </w:rPr>
        <w:t>三、进驻要求及委托期限：</w:t>
      </w:r>
    </w:p>
    <w:p w:rsidR="00AD5845" w:rsidRDefault="00993C6B">
      <w:pPr>
        <w:spacing w:line="400" w:lineRule="exact"/>
        <w:ind w:firstLineChars="200" w:firstLine="482"/>
        <w:rPr>
          <w:rFonts w:ascii="宋体" w:eastAsia="宋体" w:hAnsi="宋体" w:cs="宋体"/>
          <w:sz w:val="24"/>
          <w:szCs w:val="24"/>
        </w:rPr>
      </w:pPr>
      <w:r>
        <w:rPr>
          <w:rFonts w:ascii="宋体" w:eastAsia="宋体" w:hAnsi="宋体" w:cs="宋体" w:hint="eastAsia"/>
          <w:b/>
          <w:sz w:val="24"/>
          <w:szCs w:val="24"/>
        </w:rPr>
        <w:lastRenderedPageBreak/>
        <w:t>1、进驻时间：</w:t>
      </w:r>
      <w:r>
        <w:rPr>
          <w:rFonts w:ascii="宋体" w:eastAsia="宋体" w:hAnsi="宋体" w:cs="宋体" w:hint="eastAsia"/>
          <w:bCs/>
          <w:sz w:val="24"/>
          <w:szCs w:val="24"/>
        </w:rPr>
        <w:t xml:space="preserve"> 签订合同后</w:t>
      </w:r>
      <w:r>
        <w:rPr>
          <w:rFonts w:ascii="宋体" w:eastAsia="宋体" w:hAnsi="宋体" w:cs="宋体" w:hint="eastAsia"/>
          <w:sz w:val="24"/>
          <w:szCs w:val="24"/>
        </w:rPr>
        <w:t>由采购人提前7天通知 。</w:t>
      </w:r>
    </w:p>
    <w:p w:rsidR="00AD5845" w:rsidRDefault="00993C6B">
      <w:pPr>
        <w:spacing w:line="400" w:lineRule="exact"/>
        <w:ind w:firstLineChars="200" w:firstLine="482"/>
        <w:outlineLvl w:val="1"/>
        <w:rPr>
          <w:rFonts w:ascii="宋体" w:eastAsia="宋体" w:hAnsi="宋体" w:cs="宋体"/>
          <w:b/>
          <w:sz w:val="24"/>
          <w:szCs w:val="24"/>
        </w:rPr>
      </w:pPr>
      <w:r>
        <w:rPr>
          <w:rFonts w:ascii="宋体" w:eastAsia="宋体" w:hAnsi="宋体" w:cs="宋体" w:hint="eastAsia"/>
          <w:b/>
          <w:sz w:val="24"/>
          <w:szCs w:val="24"/>
        </w:rPr>
        <w:t>2、承包期限</w:t>
      </w:r>
    </w:p>
    <w:p w:rsidR="00AD5845" w:rsidRDefault="00993C6B">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物业管理服务期限为一年，具体起算时间在合同中约定。</w:t>
      </w:r>
    </w:p>
    <w:p w:rsidR="00AD5845" w:rsidRDefault="00993C6B">
      <w:pPr>
        <w:spacing w:line="400" w:lineRule="exact"/>
        <w:ind w:firstLineChars="200" w:firstLine="482"/>
        <w:outlineLvl w:val="1"/>
        <w:rPr>
          <w:rFonts w:ascii="宋体" w:eastAsia="宋体" w:hAnsi="宋体" w:cs="宋体"/>
          <w:b/>
          <w:sz w:val="24"/>
          <w:szCs w:val="24"/>
        </w:rPr>
      </w:pPr>
      <w:r>
        <w:rPr>
          <w:rFonts w:ascii="宋体" w:eastAsia="宋体" w:hAnsi="宋体" w:cs="宋体" w:hint="eastAsia"/>
          <w:b/>
          <w:sz w:val="24"/>
          <w:szCs w:val="24"/>
        </w:rPr>
        <w:t>3、物管费支付方式</w:t>
      </w:r>
    </w:p>
    <w:p w:rsidR="00AD5845" w:rsidRDefault="00993C6B">
      <w:pPr>
        <w:pStyle w:val="p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根据服务和管理质量，采购单位每季定期和平时不定期对中标单位组织考评，物管费每季季末根据考评成绩，每季度支付一次物管费。</w:t>
      </w:r>
    </w:p>
    <w:p w:rsidR="00AD5845" w:rsidRDefault="00993C6B">
      <w:pPr>
        <w:pStyle w:val="p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考核结果运用：考核实得分90（含90分）以上，全额拨付；实得分85～90（含85分），按总额的95%拨付；实得分80～85（含80分），按总额的90%拨付；实得分75～80（含75分），按总额的85%拨付；实得分70～75（含70分），按总额的80%拨付；实得分60～70（含60分），按总额的70%拨付。60分以下为考核未通过，按总额的50%拨付，并依据合同规定，甲方有权单方面提前解约。</w:t>
      </w:r>
    </w:p>
    <w:p w:rsidR="00AD5845" w:rsidRDefault="00993C6B">
      <w:pPr>
        <w:pStyle w:val="p0"/>
        <w:spacing w:line="40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考评细则：</w:t>
      </w: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45" w:type="dxa"/>
          <w:left w:w="96" w:type="dxa"/>
          <w:bottom w:w="45" w:type="dxa"/>
          <w:right w:w="96" w:type="dxa"/>
        </w:tblCellMar>
        <w:tblLook w:val="04A0" w:firstRow="1" w:lastRow="0" w:firstColumn="1" w:lastColumn="0" w:noHBand="0" w:noVBand="1"/>
      </w:tblPr>
      <w:tblGrid>
        <w:gridCol w:w="792"/>
        <w:gridCol w:w="1525"/>
        <w:gridCol w:w="7039"/>
      </w:tblGrid>
      <w:tr w:rsidR="00AD5845">
        <w:trPr>
          <w:tblHeader/>
          <w:jc w:val="center"/>
        </w:trPr>
        <w:tc>
          <w:tcPr>
            <w:tcW w:w="792" w:type="dxa"/>
            <w:vAlign w:val="center"/>
          </w:tcPr>
          <w:p w:rsidR="00AD5845" w:rsidRDefault="00993C6B">
            <w:pPr>
              <w:widowControl/>
              <w:spacing w:line="400" w:lineRule="exact"/>
              <w:jc w:val="center"/>
              <w:rPr>
                <w:rFonts w:ascii="宋体" w:hAnsi="宋体"/>
                <w:b/>
                <w:sz w:val="24"/>
                <w:szCs w:val="24"/>
              </w:rPr>
            </w:pPr>
            <w:r>
              <w:rPr>
                <w:rFonts w:ascii="宋体" w:hAnsi="宋体" w:hint="eastAsia"/>
                <w:b/>
                <w:sz w:val="24"/>
                <w:szCs w:val="24"/>
              </w:rPr>
              <w:t>序号</w:t>
            </w:r>
          </w:p>
        </w:tc>
        <w:tc>
          <w:tcPr>
            <w:tcW w:w="1525" w:type="dxa"/>
            <w:vAlign w:val="center"/>
          </w:tcPr>
          <w:p w:rsidR="00AD5845" w:rsidRDefault="00993C6B">
            <w:pPr>
              <w:widowControl/>
              <w:spacing w:line="400" w:lineRule="exact"/>
              <w:jc w:val="center"/>
              <w:rPr>
                <w:rFonts w:ascii="宋体" w:hAnsi="宋体"/>
                <w:b/>
                <w:sz w:val="24"/>
                <w:szCs w:val="24"/>
              </w:rPr>
            </w:pPr>
            <w:r>
              <w:rPr>
                <w:rFonts w:ascii="宋体" w:hAnsi="宋体" w:hint="eastAsia"/>
                <w:b/>
                <w:sz w:val="24"/>
                <w:szCs w:val="24"/>
              </w:rPr>
              <w:t>项目</w:t>
            </w:r>
          </w:p>
        </w:tc>
        <w:tc>
          <w:tcPr>
            <w:tcW w:w="7039" w:type="dxa"/>
            <w:vAlign w:val="center"/>
          </w:tcPr>
          <w:p w:rsidR="00AD5845" w:rsidRDefault="00993C6B">
            <w:pPr>
              <w:widowControl/>
              <w:spacing w:line="400" w:lineRule="exact"/>
              <w:jc w:val="center"/>
              <w:rPr>
                <w:rFonts w:ascii="宋体" w:hAnsi="宋体"/>
                <w:b/>
                <w:sz w:val="24"/>
                <w:szCs w:val="24"/>
              </w:rPr>
            </w:pPr>
            <w:r>
              <w:rPr>
                <w:rFonts w:ascii="宋体" w:hAnsi="宋体" w:hint="eastAsia"/>
                <w:b/>
                <w:sz w:val="24"/>
                <w:szCs w:val="24"/>
              </w:rPr>
              <w:t>考核内容</w:t>
            </w:r>
          </w:p>
        </w:tc>
      </w:tr>
      <w:tr w:rsidR="00AD5845">
        <w:trPr>
          <w:jc w:val="center"/>
        </w:trPr>
        <w:tc>
          <w:tcPr>
            <w:tcW w:w="792"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一</w:t>
            </w:r>
          </w:p>
        </w:tc>
        <w:tc>
          <w:tcPr>
            <w:tcW w:w="1525"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基础管理</w:t>
            </w:r>
          </w:p>
        </w:tc>
        <w:tc>
          <w:tcPr>
            <w:tcW w:w="7039" w:type="dxa"/>
            <w:vAlign w:val="center"/>
          </w:tcPr>
          <w:p w:rsidR="00AD5845" w:rsidRDefault="00993C6B">
            <w:pPr>
              <w:widowControl/>
              <w:spacing w:line="400" w:lineRule="exact"/>
              <w:jc w:val="left"/>
              <w:rPr>
                <w:rFonts w:ascii="宋体" w:hAnsi="宋体"/>
                <w:sz w:val="24"/>
                <w:szCs w:val="24"/>
              </w:rPr>
            </w:pPr>
            <w:r>
              <w:rPr>
                <w:rFonts w:ascii="宋体" w:hAnsi="宋体" w:hint="eastAsia"/>
                <w:sz w:val="24"/>
                <w:szCs w:val="24"/>
              </w:rPr>
              <w:t>1.</w:t>
            </w:r>
            <w:r>
              <w:rPr>
                <w:rFonts w:ascii="宋体" w:hAnsi="宋体" w:hint="eastAsia"/>
                <w:sz w:val="24"/>
                <w:szCs w:val="24"/>
              </w:rPr>
              <w:t>档案资料齐全，对业主的意见和建议有措施、有反馈。</w:t>
            </w:r>
          </w:p>
          <w:p w:rsidR="00AD5845" w:rsidRDefault="00993C6B">
            <w:pPr>
              <w:widowControl/>
              <w:spacing w:line="400" w:lineRule="exact"/>
              <w:jc w:val="left"/>
              <w:rPr>
                <w:rFonts w:ascii="宋体" w:hAnsi="宋体"/>
                <w:sz w:val="24"/>
                <w:szCs w:val="24"/>
              </w:rPr>
            </w:pPr>
            <w:r>
              <w:rPr>
                <w:rFonts w:ascii="宋体" w:hAnsi="宋体" w:hint="eastAsia"/>
                <w:sz w:val="24"/>
                <w:szCs w:val="24"/>
              </w:rPr>
              <w:t>2.</w:t>
            </w:r>
            <w:r>
              <w:rPr>
                <w:rFonts w:ascii="宋体" w:hAnsi="宋体" w:hint="eastAsia"/>
                <w:sz w:val="24"/>
                <w:szCs w:val="24"/>
              </w:rPr>
              <w:t>各项管理制度齐全，应急预案完备。日常服务记录全面，分类规范。</w:t>
            </w:r>
          </w:p>
          <w:p w:rsidR="00AD5845" w:rsidRDefault="00993C6B">
            <w:pPr>
              <w:widowControl/>
              <w:spacing w:line="400" w:lineRule="exact"/>
              <w:jc w:val="left"/>
              <w:rPr>
                <w:rFonts w:ascii="宋体" w:hAnsi="宋体"/>
                <w:sz w:val="24"/>
                <w:szCs w:val="24"/>
              </w:rPr>
            </w:pPr>
            <w:r>
              <w:rPr>
                <w:rFonts w:ascii="宋体" w:hAnsi="宋体" w:hint="eastAsia"/>
                <w:sz w:val="24"/>
                <w:szCs w:val="24"/>
              </w:rPr>
              <w:t>3.</w:t>
            </w:r>
            <w:r>
              <w:rPr>
                <w:rFonts w:ascii="宋体" w:hAnsi="宋体" w:hint="eastAsia"/>
                <w:sz w:val="24"/>
                <w:szCs w:val="24"/>
              </w:rPr>
              <w:t>服务人员仪表端正、热情大方，遵守制度、服从安排。具备一定的专业技能，持证上岗，行为规范。</w:t>
            </w:r>
          </w:p>
          <w:p w:rsidR="00AD5845" w:rsidRDefault="00993C6B">
            <w:pPr>
              <w:widowControl/>
              <w:spacing w:line="400" w:lineRule="exact"/>
              <w:jc w:val="left"/>
              <w:rPr>
                <w:rFonts w:ascii="宋体" w:hAnsi="宋体"/>
                <w:sz w:val="24"/>
                <w:szCs w:val="24"/>
              </w:rPr>
            </w:pPr>
            <w:r>
              <w:rPr>
                <w:rFonts w:ascii="宋体" w:hAnsi="宋体" w:hint="eastAsia"/>
                <w:sz w:val="24"/>
                <w:szCs w:val="24"/>
              </w:rPr>
              <w:t>4.</w:t>
            </w:r>
            <w:r>
              <w:rPr>
                <w:rFonts w:ascii="宋体" w:hAnsi="宋体" w:hint="eastAsia"/>
                <w:sz w:val="24"/>
                <w:szCs w:val="24"/>
              </w:rPr>
              <w:t>及时排除故障，维修合格率</w:t>
            </w:r>
            <w:r>
              <w:rPr>
                <w:rFonts w:ascii="宋体" w:hAnsi="宋体" w:hint="eastAsia"/>
                <w:sz w:val="24"/>
                <w:szCs w:val="24"/>
              </w:rPr>
              <w:t>100%</w:t>
            </w:r>
            <w:r>
              <w:rPr>
                <w:rFonts w:ascii="宋体" w:hAnsi="宋体" w:hint="eastAsia"/>
                <w:sz w:val="24"/>
                <w:szCs w:val="24"/>
              </w:rPr>
              <w:t>。建立维修、回访记录形成台账。</w:t>
            </w:r>
          </w:p>
        </w:tc>
      </w:tr>
      <w:tr w:rsidR="00AD5845">
        <w:trPr>
          <w:jc w:val="center"/>
        </w:trPr>
        <w:tc>
          <w:tcPr>
            <w:tcW w:w="792"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二</w:t>
            </w:r>
          </w:p>
        </w:tc>
        <w:tc>
          <w:tcPr>
            <w:tcW w:w="1525" w:type="dxa"/>
            <w:vMerge w:val="restart"/>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设备维护管理</w:t>
            </w:r>
          </w:p>
        </w:tc>
        <w:tc>
          <w:tcPr>
            <w:tcW w:w="7039" w:type="dxa"/>
            <w:vAlign w:val="center"/>
          </w:tcPr>
          <w:p w:rsidR="00AD5845" w:rsidRDefault="00993C6B">
            <w:pPr>
              <w:widowControl/>
              <w:spacing w:line="400" w:lineRule="exact"/>
              <w:jc w:val="left"/>
              <w:rPr>
                <w:rFonts w:ascii="宋体" w:hAnsi="宋体"/>
                <w:sz w:val="24"/>
                <w:szCs w:val="24"/>
              </w:rPr>
            </w:pPr>
            <w:r>
              <w:rPr>
                <w:rFonts w:ascii="宋体" w:hAnsi="宋体" w:hint="eastAsia"/>
                <w:sz w:val="24"/>
                <w:szCs w:val="24"/>
              </w:rPr>
              <w:t>房屋日常养护维修：</w:t>
            </w:r>
            <w:r>
              <w:rPr>
                <w:rFonts w:ascii="宋体" w:hAnsi="宋体" w:hint="eastAsia"/>
                <w:sz w:val="24"/>
                <w:szCs w:val="24"/>
              </w:rPr>
              <w:t>1</w:t>
            </w:r>
            <w:r>
              <w:rPr>
                <w:rFonts w:ascii="宋体" w:hAnsi="宋体" w:hint="eastAsia"/>
                <w:sz w:val="24"/>
                <w:szCs w:val="24"/>
              </w:rPr>
              <w:t>、房屋外观完好，室内外装饰装潢完好，整洁无渗漏现象。</w:t>
            </w:r>
            <w:r>
              <w:rPr>
                <w:rFonts w:ascii="宋体" w:hAnsi="宋体" w:hint="eastAsia"/>
                <w:sz w:val="24"/>
                <w:szCs w:val="24"/>
              </w:rPr>
              <w:t>2</w:t>
            </w:r>
            <w:r>
              <w:rPr>
                <w:rFonts w:ascii="宋体" w:hAnsi="宋体" w:hint="eastAsia"/>
                <w:sz w:val="24"/>
                <w:szCs w:val="24"/>
              </w:rPr>
              <w:t>、墙面吊顶整洁干净，门窗玻璃等完好。</w:t>
            </w:r>
          </w:p>
        </w:tc>
      </w:tr>
      <w:tr w:rsidR="00AD5845">
        <w:trPr>
          <w:jc w:val="center"/>
        </w:trPr>
        <w:tc>
          <w:tcPr>
            <w:tcW w:w="792"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三</w:t>
            </w:r>
          </w:p>
        </w:tc>
        <w:tc>
          <w:tcPr>
            <w:tcW w:w="1525" w:type="dxa"/>
            <w:vMerge/>
            <w:vAlign w:val="center"/>
          </w:tcPr>
          <w:p w:rsidR="00AD5845" w:rsidRDefault="00AD5845">
            <w:pPr>
              <w:widowControl/>
              <w:spacing w:line="400" w:lineRule="exact"/>
              <w:jc w:val="center"/>
              <w:rPr>
                <w:rFonts w:ascii="宋体" w:hAnsi="宋体"/>
                <w:sz w:val="24"/>
                <w:szCs w:val="24"/>
              </w:rPr>
            </w:pPr>
          </w:p>
        </w:tc>
        <w:tc>
          <w:tcPr>
            <w:tcW w:w="7039" w:type="dxa"/>
            <w:vAlign w:val="center"/>
          </w:tcPr>
          <w:p w:rsidR="00AD5845" w:rsidRDefault="00993C6B">
            <w:pPr>
              <w:widowControl/>
              <w:spacing w:line="400" w:lineRule="exact"/>
              <w:jc w:val="left"/>
              <w:rPr>
                <w:rFonts w:ascii="宋体" w:hAnsi="宋体"/>
                <w:sz w:val="24"/>
                <w:szCs w:val="24"/>
              </w:rPr>
            </w:pPr>
            <w:r>
              <w:rPr>
                <w:rFonts w:ascii="宋体" w:hAnsi="宋体" w:hint="eastAsia"/>
                <w:sz w:val="24"/>
                <w:szCs w:val="24"/>
              </w:rPr>
              <w:t>给排水设备运行维护：</w:t>
            </w:r>
            <w:r>
              <w:rPr>
                <w:rFonts w:ascii="宋体" w:hAnsi="宋体" w:hint="eastAsia"/>
                <w:sz w:val="24"/>
                <w:szCs w:val="24"/>
              </w:rPr>
              <w:t>1</w:t>
            </w:r>
            <w:r>
              <w:rPr>
                <w:rFonts w:ascii="宋体" w:hAnsi="宋体" w:hint="eastAsia"/>
                <w:sz w:val="24"/>
                <w:szCs w:val="24"/>
              </w:rPr>
              <w:t>、做好日常供排水设施巡检工作，设备设施完好率达</w:t>
            </w:r>
            <w:r>
              <w:rPr>
                <w:rFonts w:ascii="宋体" w:hAnsi="宋体" w:hint="eastAsia"/>
                <w:sz w:val="24"/>
                <w:szCs w:val="24"/>
              </w:rPr>
              <w:t xml:space="preserve"> 98%</w:t>
            </w:r>
            <w:r>
              <w:rPr>
                <w:rFonts w:ascii="宋体" w:hAnsi="宋体" w:hint="eastAsia"/>
                <w:sz w:val="24"/>
                <w:szCs w:val="24"/>
              </w:rPr>
              <w:t>。</w:t>
            </w:r>
            <w:r>
              <w:rPr>
                <w:rFonts w:ascii="宋体" w:hAnsi="宋体" w:hint="eastAsia"/>
                <w:sz w:val="24"/>
                <w:szCs w:val="24"/>
              </w:rPr>
              <w:t xml:space="preserve"> 2</w:t>
            </w:r>
            <w:r>
              <w:rPr>
                <w:rFonts w:ascii="宋体" w:hAnsi="宋体" w:hint="eastAsia"/>
                <w:sz w:val="24"/>
                <w:szCs w:val="24"/>
              </w:rPr>
              <w:t>、冬季供水外露水管做包扎、防冻处理，定期管道除锈、油漆，无跑冒滴漏现象。</w:t>
            </w:r>
            <w:r>
              <w:rPr>
                <w:rFonts w:ascii="宋体" w:hAnsi="宋体" w:hint="eastAsia"/>
                <w:sz w:val="24"/>
                <w:szCs w:val="24"/>
              </w:rPr>
              <w:t>3</w:t>
            </w:r>
            <w:r>
              <w:rPr>
                <w:rFonts w:ascii="宋体" w:hAnsi="宋体" w:hint="eastAsia"/>
                <w:sz w:val="24"/>
                <w:szCs w:val="24"/>
              </w:rPr>
              <w:t>、排水管道定期</w:t>
            </w:r>
            <w:r>
              <w:rPr>
                <w:rFonts w:ascii="宋体" w:eastAsia="宋体" w:hAnsi="宋体" w:hint="eastAsia"/>
                <w:sz w:val="24"/>
                <w:szCs w:val="24"/>
              </w:rPr>
              <w:t>疏通</w:t>
            </w:r>
            <w:r>
              <w:rPr>
                <w:rFonts w:ascii="宋体" w:hAnsi="宋体" w:hint="eastAsia"/>
                <w:sz w:val="24"/>
                <w:szCs w:val="24"/>
              </w:rPr>
              <w:t>及清除污垢，室内外排水系统无堵塞、异味。</w:t>
            </w:r>
          </w:p>
        </w:tc>
      </w:tr>
      <w:tr w:rsidR="00AD5845">
        <w:trPr>
          <w:jc w:val="center"/>
        </w:trPr>
        <w:tc>
          <w:tcPr>
            <w:tcW w:w="792"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四</w:t>
            </w:r>
          </w:p>
        </w:tc>
        <w:tc>
          <w:tcPr>
            <w:tcW w:w="1525" w:type="dxa"/>
            <w:vMerge/>
            <w:vAlign w:val="center"/>
          </w:tcPr>
          <w:p w:rsidR="00AD5845" w:rsidRDefault="00AD5845">
            <w:pPr>
              <w:widowControl/>
              <w:spacing w:line="400" w:lineRule="exact"/>
              <w:jc w:val="center"/>
              <w:rPr>
                <w:rFonts w:ascii="宋体" w:hAnsi="宋体"/>
                <w:sz w:val="24"/>
                <w:szCs w:val="24"/>
              </w:rPr>
            </w:pPr>
          </w:p>
        </w:tc>
        <w:tc>
          <w:tcPr>
            <w:tcW w:w="7039" w:type="dxa"/>
            <w:vAlign w:val="center"/>
          </w:tcPr>
          <w:p w:rsidR="00AD5845" w:rsidRDefault="00993C6B">
            <w:pPr>
              <w:spacing w:line="400" w:lineRule="exact"/>
              <w:jc w:val="left"/>
              <w:rPr>
                <w:rFonts w:ascii="宋体" w:hAnsi="宋体"/>
                <w:sz w:val="24"/>
                <w:szCs w:val="24"/>
              </w:rPr>
            </w:pPr>
            <w:r>
              <w:rPr>
                <w:rFonts w:ascii="宋体" w:hAnsi="宋体" w:hint="eastAsia"/>
                <w:sz w:val="24"/>
                <w:szCs w:val="24"/>
              </w:rPr>
              <w:t>供配电系统：</w:t>
            </w:r>
            <w:r>
              <w:rPr>
                <w:rFonts w:ascii="宋体" w:hAnsi="宋体" w:hint="eastAsia"/>
                <w:sz w:val="24"/>
                <w:szCs w:val="24"/>
              </w:rPr>
              <w:t>1</w:t>
            </w:r>
            <w:r>
              <w:rPr>
                <w:rFonts w:ascii="宋体" w:hAnsi="宋体" w:hint="eastAsia"/>
                <w:sz w:val="24"/>
                <w:szCs w:val="24"/>
              </w:rPr>
              <w:t>、加强巡视，建立供电运行、电气维修和管理台账。</w:t>
            </w:r>
            <w:r>
              <w:rPr>
                <w:rFonts w:ascii="宋体" w:hAnsi="宋体" w:hint="eastAsia"/>
                <w:sz w:val="24"/>
                <w:szCs w:val="24"/>
              </w:rPr>
              <w:t>2</w:t>
            </w:r>
            <w:r>
              <w:rPr>
                <w:rFonts w:ascii="宋体" w:hAnsi="宋体" w:hint="eastAsia"/>
                <w:sz w:val="24"/>
                <w:szCs w:val="24"/>
              </w:rPr>
              <w:t>、杜绝配电房内蛙、鼠、蚁等虫害现象。</w:t>
            </w:r>
            <w:r>
              <w:rPr>
                <w:rFonts w:ascii="宋体" w:hAnsi="宋体" w:hint="eastAsia"/>
                <w:sz w:val="24"/>
                <w:szCs w:val="24"/>
              </w:rPr>
              <w:t>3</w:t>
            </w:r>
            <w:r>
              <w:rPr>
                <w:rFonts w:ascii="宋体" w:hAnsi="宋体" w:hint="eastAsia"/>
                <w:sz w:val="24"/>
                <w:szCs w:val="24"/>
              </w:rPr>
              <w:t>、加强日常维护检修，确保照明、指示灯具线路、开关等设备设施完好率达</w:t>
            </w:r>
            <w:r>
              <w:rPr>
                <w:rFonts w:ascii="宋体" w:hAnsi="宋体" w:hint="eastAsia"/>
                <w:sz w:val="24"/>
                <w:szCs w:val="24"/>
              </w:rPr>
              <w:t>98</w:t>
            </w:r>
            <w:r>
              <w:rPr>
                <w:rFonts w:ascii="宋体" w:hAnsi="宋体" w:hint="eastAsia"/>
                <w:sz w:val="24"/>
                <w:szCs w:val="24"/>
              </w:rPr>
              <w:t>％。</w:t>
            </w:r>
          </w:p>
        </w:tc>
      </w:tr>
      <w:tr w:rsidR="00AD5845">
        <w:trPr>
          <w:jc w:val="center"/>
        </w:trPr>
        <w:tc>
          <w:tcPr>
            <w:tcW w:w="792"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五</w:t>
            </w:r>
          </w:p>
        </w:tc>
        <w:tc>
          <w:tcPr>
            <w:tcW w:w="1525" w:type="dxa"/>
            <w:vMerge/>
            <w:vAlign w:val="center"/>
          </w:tcPr>
          <w:p w:rsidR="00AD5845" w:rsidRDefault="00AD5845">
            <w:pPr>
              <w:widowControl/>
              <w:spacing w:line="400" w:lineRule="exact"/>
              <w:jc w:val="center"/>
              <w:rPr>
                <w:rFonts w:ascii="宋体" w:hAnsi="宋体"/>
                <w:sz w:val="24"/>
                <w:szCs w:val="24"/>
              </w:rPr>
            </w:pPr>
          </w:p>
        </w:tc>
        <w:tc>
          <w:tcPr>
            <w:tcW w:w="7039" w:type="dxa"/>
            <w:vAlign w:val="center"/>
          </w:tcPr>
          <w:p w:rsidR="00AD5845" w:rsidRDefault="00993C6B">
            <w:pPr>
              <w:widowControl/>
              <w:spacing w:line="400" w:lineRule="exact"/>
              <w:jc w:val="left"/>
              <w:rPr>
                <w:rFonts w:ascii="宋体" w:hAnsi="宋体"/>
                <w:sz w:val="24"/>
                <w:szCs w:val="24"/>
              </w:rPr>
            </w:pPr>
            <w:r>
              <w:rPr>
                <w:rFonts w:ascii="宋体" w:hAnsi="宋体" w:hint="eastAsia"/>
                <w:sz w:val="24"/>
                <w:szCs w:val="24"/>
              </w:rPr>
              <w:t>电梯运行管理：加强电梯机房、轿厢的日常巡检，建立运行档案。确保电梯照明、对讲、应急按钮功能完好。应急处置及时有效。</w:t>
            </w:r>
          </w:p>
        </w:tc>
      </w:tr>
      <w:tr w:rsidR="00AD5845">
        <w:trPr>
          <w:jc w:val="center"/>
        </w:trPr>
        <w:tc>
          <w:tcPr>
            <w:tcW w:w="792"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六</w:t>
            </w:r>
          </w:p>
        </w:tc>
        <w:tc>
          <w:tcPr>
            <w:tcW w:w="1525" w:type="dxa"/>
            <w:vMerge/>
            <w:vAlign w:val="center"/>
          </w:tcPr>
          <w:p w:rsidR="00AD5845" w:rsidRDefault="00AD5845">
            <w:pPr>
              <w:widowControl/>
              <w:spacing w:line="400" w:lineRule="exact"/>
              <w:jc w:val="center"/>
              <w:rPr>
                <w:rFonts w:ascii="宋体" w:hAnsi="宋体"/>
                <w:sz w:val="24"/>
                <w:szCs w:val="24"/>
              </w:rPr>
            </w:pPr>
          </w:p>
        </w:tc>
        <w:tc>
          <w:tcPr>
            <w:tcW w:w="7039" w:type="dxa"/>
            <w:vAlign w:val="center"/>
          </w:tcPr>
          <w:p w:rsidR="00AD5845" w:rsidRDefault="00993C6B">
            <w:pPr>
              <w:pStyle w:val="a8"/>
              <w:spacing w:after="0" w:line="400" w:lineRule="exact"/>
              <w:ind w:left="0" w:right="0"/>
              <w:jc w:val="left"/>
              <w:rPr>
                <w:rFonts w:ascii="宋体" w:hAnsi="宋体"/>
                <w:sz w:val="24"/>
                <w:szCs w:val="24"/>
              </w:rPr>
            </w:pPr>
            <w:r>
              <w:rPr>
                <w:rFonts w:ascii="宋体" w:hAnsi="宋体" w:hint="eastAsia"/>
                <w:sz w:val="24"/>
                <w:szCs w:val="24"/>
              </w:rPr>
              <w:t>空调系统运行巡检：日常巡检到位，空调设施运行良好。</w:t>
            </w:r>
          </w:p>
        </w:tc>
      </w:tr>
      <w:tr w:rsidR="00AD5845">
        <w:trPr>
          <w:jc w:val="center"/>
        </w:trPr>
        <w:tc>
          <w:tcPr>
            <w:tcW w:w="792"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lastRenderedPageBreak/>
              <w:t>七</w:t>
            </w:r>
          </w:p>
        </w:tc>
        <w:tc>
          <w:tcPr>
            <w:tcW w:w="1525" w:type="dxa"/>
            <w:vMerge/>
            <w:vAlign w:val="center"/>
          </w:tcPr>
          <w:p w:rsidR="00AD5845" w:rsidRDefault="00AD5845">
            <w:pPr>
              <w:widowControl/>
              <w:spacing w:line="400" w:lineRule="exact"/>
              <w:jc w:val="center"/>
              <w:rPr>
                <w:rFonts w:ascii="宋体" w:hAnsi="宋体"/>
                <w:sz w:val="24"/>
                <w:szCs w:val="24"/>
              </w:rPr>
            </w:pPr>
          </w:p>
        </w:tc>
        <w:tc>
          <w:tcPr>
            <w:tcW w:w="7039" w:type="dxa"/>
            <w:vAlign w:val="center"/>
          </w:tcPr>
          <w:p w:rsidR="00AD5845" w:rsidRDefault="00993C6B">
            <w:pPr>
              <w:widowControl/>
              <w:spacing w:line="400" w:lineRule="exact"/>
              <w:jc w:val="left"/>
              <w:rPr>
                <w:rFonts w:ascii="宋体" w:hAnsi="宋体"/>
                <w:sz w:val="24"/>
                <w:szCs w:val="24"/>
              </w:rPr>
            </w:pPr>
            <w:r>
              <w:rPr>
                <w:rFonts w:ascii="宋体" w:hAnsi="宋体" w:hint="eastAsia"/>
                <w:sz w:val="24"/>
                <w:szCs w:val="24"/>
              </w:rPr>
              <w:t>消防系统巡检：配合专业维保单位开展维修、保养及消防部门的报验工作。每月对各类消防器材检查、测试形成台账。</w:t>
            </w:r>
          </w:p>
        </w:tc>
      </w:tr>
      <w:tr w:rsidR="00AD5845">
        <w:trPr>
          <w:jc w:val="center"/>
        </w:trPr>
        <w:tc>
          <w:tcPr>
            <w:tcW w:w="792"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八</w:t>
            </w:r>
          </w:p>
        </w:tc>
        <w:tc>
          <w:tcPr>
            <w:tcW w:w="1525"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环境卫生</w:t>
            </w:r>
          </w:p>
        </w:tc>
        <w:tc>
          <w:tcPr>
            <w:tcW w:w="7039" w:type="dxa"/>
            <w:vAlign w:val="center"/>
          </w:tcPr>
          <w:p w:rsidR="00AD5845" w:rsidRDefault="00993C6B">
            <w:pPr>
              <w:widowControl/>
              <w:spacing w:line="400" w:lineRule="exact"/>
              <w:jc w:val="left"/>
              <w:rPr>
                <w:rFonts w:ascii="宋体" w:hAnsi="宋体"/>
                <w:sz w:val="24"/>
                <w:szCs w:val="24"/>
              </w:rPr>
            </w:pPr>
            <w:r>
              <w:rPr>
                <w:rFonts w:ascii="宋体" w:hAnsi="宋体" w:hint="eastAsia"/>
                <w:sz w:val="24"/>
                <w:szCs w:val="24"/>
              </w:rPr>
              <w:t>1.</w:t>
            </w:r>
            <w:r>
              <w:rPr>
                <w:rFonts w:ascii="宋体" w:hAnsi="宋体" w:hint="eastAsia"/>
                <w:sz w:val="24"/>
                <w:szCs w:val="24"/>
              </w:rPr>
              <w:t>实行标准化清扫保洁，场内不得堆放杂物，无废弃物、污渍，办公区域洁净无异味。垃圾实行袋装化，及时清运。</w:t>
            </w:r>
          </w:p>
          <w:p w:rsidR="00AD5845" w:rsidRDefault="00993C6B">
            <w:pPr>
              <w:widowControl/>
              <w:spacing w:line="400" w:lineRule="exact"/>
              <w:jc w:val="left"/>
              <w:rPr>
                <w:rFonts w:ascii="宋体" w:hAnsi="宋体"/>
                <w:sz w:val="24"/>
                <w:szCs w:val="24"/>
              </w:rPr>
            </w:pPr>
            <w:r>
              <w:rPr>
                <w:rFonts w:ascii="宋体" w:hAnsi="宋体" w:hint="eastAsia"/>
                <w:sz w:val="24"/>
                <w:szCs w:val="24"/>
              </w:rPr>
              <w:t>2.</w:t>
            </w:r>
            <w:r>
              <w:rPr>
                <w:rFonts w:ascii="宋体" w:hAnsi="宋体" w:hint="eastAsia"/>
                <w:sz w:val="24"/>
                <w:szCs w:val="24"/>
              </w:rPr>
              <w:t>对公共场所和周围环境定期进行卫生消杀和“除四害”。</w:t>
            </w:r>
          </w:p>
        </w:tc>
      </w:tr>
      <w:tr w:rsidR="00AD5845">
        <w:trPr>
          <w:jc w:val="center"/>
        </w:trPr>
        <w:tc>
          <w:tcPr>
            <w:tcW w:w="792"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九</w:t>
            </w:r>
          </w:p>
        </w:tc>
        <w:tc>
          <w:tcPr>
            <w:tcW w:w="1525"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安保和秩序管理</w:t>
            </w:r>
          </w:p>
        </w:tc>
        <w:tc>
          <w:tcPr>
            <w:tcW w:w="7039" w:type="dxa"/>
            <w:vAlign w:val="center"/>
          </w:tcPr>
          <w:p w:rsidR="00AD5845" w:rsidRDefault="00993C6B">
            <w:pPr>
              <w:spacing w:line="400" w:lineRule="exact"/>
              <w:jc w:val="left"/>
              <w:rPr>
                <w:rFonts w:ascii="宋体" w:hAnsi="宋体"/>
                <w:sz w:val="24"/>
                <w:szCs w:val="24"/>
              </w:rPr>
            </w:pPr>
            <w:r>
              <w:rPr>
                <w:rFonts w:ascii="宋体" w:hAnsi="宋体" w:hint="eastAsia"/>
                <w:sz w:val="24"/>
                <w:szCs w:val="24"/>
              </w:rPr>
              <w:t>1.</w:t>
            </w:r>
            <w:r>
              <w:rPr>
                <w:rFonts w:ascii="宋体" w:hAnsi="宋体" w:hint="eastAsia"/>
                <w:sz w:val="24"/>
                <w:szCs w:val="24"/>
              </w:rPr>
              <w:t>做好安全防范和日常巡视工作，迅速有效处置突发事件。</w:t>
            </w:r>
          </w:p>
          <w:p w:rsidR="00AD5845" w:rsidRDefault="00993C6B">
            <w:pPr>
              <w:spacing w:line="400" w:lineRule="exact"/>
              <w:jc w:val="left"/>
              <w:rPr>
                <w:rFonts w:ascii="宋体" w:hAnsi="宋体"/>
                <w:sz w:val="24"/>
                <w:szCs w:val="24"/>
              </w:rPr>
            </w:pPr>
            <w:r>
              <w:rPr>
                <w:rFonts w:ascii="宋体" w:hAnsi="宋体" w:hint="eastAsia"/>
                <w:sz w:val="24"/>
                <w:szCs w:val="24"/>
              </w:rPr>
              <w:t>2.</w:t>
            </w:r>
            <w:r>
              <w:rPr>
                <w:rFonts w:ascii="宋体" w:hAnsi="宋体" w:hint="eastAsia"/>
                <w:sz w:val="24"/>
                <w:szCs w:val="24"/>
              </w:rPr>
              <w:t>做好外来办事人员、车辆的登记管理工作，确保大楼安全有序。</w:t>
            </w:r>
          </w:p>
          <w:p w:rsidR="00AD5845" w:rsidRDefault="00993C6B">
            <w:pPr>
              <w:spacing w:line="400" w:lineRule="exact"/>
              <w:jc w:val="left"/>
              <w:rPr>
                <w:rFonts w:ascii="宋体" w:hAnsi="宋体"/>
                <w:sz w:val="24"/>
                <w:szCs w:val="24"/>
              </w:rPr>
            </w:pPr>
            <w:r>
              <w:rPr>
                <w:rFonts w:ascii="宋体" w:hAnsi="宋体" w:hint="eastAsia"/>
                <w:sz w:val="24"/>
                <w:szCs w:val="24"/>
              </w:rPr>
              <w:t>3.</w:t>
            </w:r>
            <w:r>
              <w:rPr>
                <w:rFonts w:ascii="宋体" w:hAnsi="宋体" w:hint="eastAsia"/>
                <w:sz w:val="24"/>
                <w:szCs w:val="24"/>
              </w:rPr>
              <w:t>做好报刊、邮件等重要物件的登记分发工作。</w:t>
            </w:r>
          </w:p>
          <w:p w:rsidR="00AD5845" w:rsidRDefault="00993C6B">
            <w:pPr>
              <w:spacing w:line="400" w:lineRule="exact"/>
              <w:jc w:val="left"/>
              <w:rPr>
                <w:rFonts w:ascii="宋体" w:hAnsi="宋体"/>
                <w:sz w:val="24"/>
                <w:szCs w:val="24"/>
              </w:rPr>
            </w:pPr>
            <w:r>
              <w:rPr>
                <w:rFonts w:ascii="宋体" w:hAnsi="宋体" w:hint="eastAsia"/>
                <w:sz w:val="24"/>
                <w:szCs w:val="24"/>
              </w:rPr>
              <w:t>4.</w:t>
            </w:r>
            <w:r>
              <w:rPr>
                <w:rFonts w:ascii="宋体" w:hAnsi="宋体" w:hint="eastAsia"/>
                <w:sz w:val="24"/>
                <w:szCs w:val="24"/>
              </w:rPr>
              <w:t>完成交办的其他工作。</w:t>
            </w:r>
          </w:p>
        </w:tc>
      </w:tr>
      <w:tr w:rsidR="00AD5845">
        <w:trPr>
          <w:jc w:val="center"/>
        </w:trPr>
        <w:tc>
          <w:tcPr>
            <w:tcW w:w="792"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十</w:t>
            </w:r>
          </w:p>
        </w:tc>
        <w:tc>
          <w:tcPr>
            <w:tcW w:w="1525" w:type="dxa"/>
            <w:vAlign w:val="center"/>
          </w:tcPr>
          <w:p w:rsidR="00AD5845" w:rsidRDefault="00993C6B">
            <w:pPr>
              <w:spacing w:line="400" w:lineRule="exact"/>
              <w:jc w:val="center"/>
              <w:rPr>
                <w:rFonts w:ascii="宋体" w:hAnsi="宋体"/>
                <w:sz w:val="24"/>
                <w:szCs w:val="24"/>
              </w:rPr>
            </w:pPr>
            <w:r>
              <w:rPr>
                <w:rFonts w:ascii="宋体" w:hAnsi="宋体" w:hint="eastAsia"/>
                <w:sz w:val="24"/>
                <w:szCs w:val="24"/>
              </w:rPr>
              <w:t>餐饮服务</w:t>
            </w:r>
          </w:p>
        </w:tc>
        <w:tc>
          <w:tcPr>
            <w:tcW w:w="7039" w:type="dxa"/>
            <w:vAlign w:val="center"/>
          </w:tcPr>
          <w:p w:rsidR="00AD5845" w:rsidRDefault="00993C6B">
            <w:pPr>
              <w:spacing w:line="400" w:lineRule="exact"/>
              <w:jc w:val="left"/>
              <w:rPr>
                <w:rFonts w:ascii="宋体" w:hAnsi="宋体"/>
                <w:sz w:val="24"/>
                <w:szCs w:val="24"/>
              </w:rPr>
            </w:pPr>
            <w:r>
              <w:rPr>
                <w:rFonts w:ascii="宋体" w:hAnsi="宋体" w:hint="eastAsia"/>
                <w:sz w:val="24"/>
                <w:szCs w:val="24"/>
              </w:rPr>
              <w:t>1.</w:t>
            </w:r>
            <w:r>
              <w:rPr>
                <w:rFonts w:ascii="宋体" w:hAnsi="宋体" w:hint="eastAsia"/>
                <w:sz w:val="24"/>
                <w:szCs w:val="24"/>
              </w:rPr>
              <w:t>按照食品卫生要求规范操作，保持人员、餐具、厨具和操作间卫生干净，确保食品安全零事故。</w:t>
            </w:r>
          </w:p>
          <w:p w:rsidR="00AD5845" w:rsidRDefault="00993C6B">
            <w:pPr>
              <w:spacing w:line="400" w:lineRule="exact"/>
              <w:jc w:val="left"/>
              <w:rPr>
                <w:rFonts w:ascii="宋体" w:hAnsi="宋体"/>
                <w:sz w:val="24"/>
                <w:szCs w:val="24"/>
              </w:rPr>
            </w:pPr>
            <w:r>
              <w:rPr>
                <w:rFonts w:ascii="宋体" w:hAnsi="宋体" w:hint="eastAsia"/>
                <w:sz w:val="24"/>
                <w:szCs w:val="24"/>
              </w:rPr>
              <w:t>2.</w:t>
            </w:r>
            <w:r>
              <w:rPr>
                <w:rFonts w:ascii="宋体" w:hAnsi="宋体" w:hint="eastAsia"/>
                <w:sz w:val="24"/>
                <w:szCs w:val="24"/>
              </w:rPr>
              <w:t>按用餐时间准时供应饭菜，饭菜新鲜、口感好，菜品安排科学合理有营养，用餐环境整洁无异味。</w:t>
            </w:r>
          </w:p>
          <w:p w:rsidR="00AD5845" w:rsidRDefault="00993C6B">
            <w:pPr>
              <w:spacing w:line="400" w:lineRule="exact"/>
              <w:jc w:val="left"/>
              <w:rPr>
                <w:rFonts w:ascii="宋体" w:hAnsi="宋体"/>
                <w:sz w:val="24"/>
                <w:szCs w:val="24"/>
              </w:rPr>
            </w:pPr>
            <w:r>
              <w:rPr>
                <w:rFonts w:ascii="宋体" w:hAnsi="宋体" w:hint="eastAsia"/>
                <w:sz w:val="24"/>
                <w:szCs w:val="24"/>
              </w:rPr>
              <w:t>3.</w:t>
            </w:r>
            <w:r>
              <w:rPr>
                <w:rFonts w:ascii="宋体" w:hAnsi="宋体" w:hint="eastAsia"/>
                <w:sz w:val="24"/>
                <w:szCs w:val="24"/>
              </w:rPr>
              <w:t>服务人员礼貌用语、服务热情态度好。</w:t>
            </w:r>
          </w:p>
        </w:tc>
      </w:tr>
      <w:tr w:rsidR="00AD5845">
        <w:trPr>
          <w:jc w:val="center"/>
        </w:trPr>
        <w:tc>
          <w:tcPr>
            <w:tcW w:w="792" w:type="dxa"/>
            <w:vAlign w:val="center"/>
          </w:tcPr>
          <w:p w:rsidR="00AD5845" w:rsidRDefault="00993C6B">
            <w:pPr>
              <w:widowControl/>
              <w:spacing w:line="400" w:lineRule="exact"/>
              <w:jc w:val="center"/>
              <w:rPr>
                <w:rFonts w:ascii="宋体" w:hAnsi="宋体"/>
                <w:sz w:val="24"/>
                <w:szCs w:val="24"/>
              </w:rPr>
            </w:pPr>
            <w:r>
              <w:rPr>
                <w:rFonts w:ascii="宋体" w:hAnsi="宋体" w:hint="eastAsia"/>
                <w:sz w:val="24"/>
                <w:szCs w:val="24"/>
              </w:rPr>
              <w:t>备注</w:t>
            </w:r>
          </w:p>
        </w:tc>
        <w:tc>
          <w:tcPr>
            <w:tcW w:w="8564" w:type="dxa"/>
            <w:gridSpan w:val="2"/>
            <w:vAlign w:val="center"/>
          </w:tcPr>
          <w:p w:rsidR="00AD5845" w:rsidRDefault="00993C6B">
            <w:pPr>
              <w:spacing w:line="400" w:lineRule="exact"/>
              <w:rPr>
                <w:rFonts w:ascii="宋体" w:hAnsi="宋体"/>
                <w:bCs/>
                <w:color w:val="000000"/>
                <w:sz w:val="24"/>
                <w:szCs w:val="24"/>
              </w:rPr>
            </w:pPr>
            <w:r>
              <w:rPr>
                <w:rFonts w:ascii="宋体" w:hAnsi="宋体" w:hint="eastAsia"/>
                <w:bCs/>
                <w:color w:val="000000"/>
                <w:sz w:val="24"/>
                <w:szCs w:val="24"/>
              </w:rPr>
              <w:t>1.</w:t>
            </w:r>
            <w:r>
              <w:rPr>
                <w:rFonts w:ascii="宋体" w:hAnsi="宋体" w:hint="eastAsia"/>
                <w:bCs/>
                <w:color w:val="000000"/>
                <w:sz w:val="24"/>
                <w:szCs w:val="24"/>
              </w:rPr>
              <w:t>发生的问题轻微性</w:t>
            </w:r>
            <w:r>
              <w:rPr>
                <w:rFonts w:ascii="宋体" w:eastAsia="宋体" w:hAnsi="宋体" w:hint="eastAsia"/>
                <w:bCs/>
                <w:color w:val="000000"/>
                <w:sz w:val="24"/>
                <w:szCs w:val="24"/>
              </w:rPr>
              <w:t>的</w:t>
            </w:r>
            <w:r>
              <w:rPr>
                <w:rFonts w:ascii="宋体" w:hAnsi="宋体" w:hint="eastAsia"/>
                <w:bCs/>
                <w:color w:val="000000"/>
                <w:sz w:val="24"/>
                <w:szCs w:val="24"/>
              </w:rPr>
              <w:t>，每起</w:t>
            </w:r>
            <w:r>
              <w:rPr>
                <w:rFonts w:ascii="宋体" w:eastAsia="宋体" w:hAnsi="宋体" w:hint="eastAsia"/>
                <w:bCs/>
                <w:color w:val="000000"/>
                <w:sz w:val="24"/>
                <w:szCs w:val="24"/>
              </w:rPr>
              <w:t>扣</w:t>
            </w:r>
            <w:r>
              <w:rPr>
                <w:rFonts w:ascii="宋体" w:hAnsi="宋体" w:hint="eastAsia"/>
                <w:bCs/>
                <w:color w:val="000000"/>
                <w:sz w:val="24"/>
                <w:szCs w:val="24"/>
              </w:rPr>
              <w:t>1</w:t>
            </w:r>
            <w:r>
              <w:rPr>
                <w:rFonts w:ascii="宋体" w:hAnsi="宋体" w:hint="eastAsia"/>
                <w:bCs/>
                <w:color w:val="000000"/>
                <w:sz w:val="24"/>
                <w:szCs w:val="24"/>
              </w:rPr>
              <w:t>分；</w:t>
            </w:r>
          </w:p>
          <w:p w:rsidR="00AD5845" w:rsidRDefault="00993C6B">
            <w:pPr>
              <w:spacing w:line="400" w:lineRule="exact"/>
              <w:rPr>
                <w:rFonts w:ascii="宋体" w:eastAsia="宋体" w:hAnsi="宋体"/>
                <w:bCs/>
                <w:color w:val="000000"/>
                <w:sz w:val="24"/>
                <w:szCs w:val="24"/>
              </w:rPr>
            </w:pPr>
            <w:r>
              <w:rPr>
                <w:rFonts w:ascii="宋体" w:hAnsi="宋体" w:hint="eastAsia"/>
                <w:bCs/>
                <w:color w:val="000000"/>
                <w:sz w:val="24"/>
                <w:szCs w:val="24"/>
              </w:rPr>
              <w:t>2.</w:t>
            </w:r>
            <w:r>
              <w:rPr>
                <w:rFonts w:ascii="宋体" w:hAnsi="宋体" w:hint="eastAsia"/>
                <w:bCs/>
                <w:color w:val="000000"/>
                <w:sz w:val="24"/>
                <w:szCs w:val="24"/>
              </w:rPr>
              <w:t>发生的问题较严重的，每起扣</w:t>
            </w:r>
            <w:r>
              <w:rPr>
                <w:rFonts w:ascii="宋体" w:hAnsi="宋体" w:hint="eastAsia"/>
                <w:bCs/>
                <w:color w:val="000000"/>
                <w:sz w:val="24"/>
                <w:szCs w:val="24"/>
              </w:rPr>
              <w:t>2</w:t>
            </w:r>
            <w:r>
              <w:rPr>
                <w:rFonts w:ascii="宋体" w:hAnsi="宋体" w:hint="eastAsia"/>
                <w:bCs/>
                <w:color w:val="000000"/>
                <w:sz w:val="24"/>
                <w:szCs w:val="24"/>
              </w:rPr>
              <w:t>分</w:t>
            </w:r>
            <w:r>
              <w:rPr>
                <w:rFonts w:ascii="宋体" w:eastAsia="宋体" w:hAnsi="宋体" w:hint="eastAsia"/>
                <w:bCs/>
                <w:color w:val="000000"/>
                <w:sz w:val="24"/>
                <w:szCs w:val="24"/>
              </w:rPr>
              <w:t>；</w:t>
            </w:r>
          </w:p>
          <w:p w:rsidR="00AD5845" w:rsidRDefault="00993C6B">
            <w:pPr>
              <w:spacing w:line="400" w:lineRule="exact"/>
              <w:rPr>
                <w:rFonts w:ascii="宋体" w:hAnsi="宋体"/>
                <w:sz w:val="24"/>
                <w:szCs w:val="24"/>
              </w:rPr>
            </w:pPr>
            <w:r>
              <w:rPr>
                <w:rFonts w:ascii="宋体" w:hAnsi="宋体" w:cs="宋体" w:hint="eastAsia"/>
                <w:bCs/>
                <w:color w:val="000000"/>
                <w:sz w:val="24"/>
                <w:szCs w:val="24"/>
              </w:rPr>
              <w:t>3.</w:t>
            </w:r>
            <w:r>
              <w:rPr>
                <w:rFonts w:ascii="宋体" w:hAnsi="宋体" w:cs="宋体" w:hint="eastAsia"/>
                <w:spacing w:val="-2"/>
                <w:sz w:val="24"/>
                <w:szCs w:val="24"/>
              </w:rPr>
              <w:t>以上评分内容如有遗漏，以招标文件中的“物业管理服务标准”为准。</w:t>
            </w:r>
          </w:p>
        </w:tc>
      </w:tr>
    </w:tbl>
    <w:p w:rsidR="00AD5845" w:rsidRDefault="00993C6B">
      <w:pPr>
        <w:spacing w:line="400" w:lineRule="exact"/>
        <w:ind w:firstLineChars="200" w:firstLine="482"/>
        <w:outlineLvl w:val="1"/>
        <w:rPr>
          <w:rFonts w:ascii="宋体" w:eastAsia="宋体" w:hAnsi="宋体" w:cs="宋体"/>
          <w:b/>
          <w:sz w:val="24"/>
          <w:szCs w:val="24"/>
        </w:rPr>
      </w:pPr>
      <w:r>
        <w:rPr>
          <w:rFonts w:ascii="宋体" w:eastAsia="宋体" w:hAnsi="宋体" w:cs="宋体" w:hint="eastAsia"/>
          <w:b/>
          <w:sz w:val="24"/>
          <w:szCs w:val="24"/>
        </w:rPr>
        <w:t>4、投标报价组成</w:t>
      </w:r>
    </w:p>
    <w:p w:rsidR="00AD5845" w:rsidRDefault="00993C6B">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1.报价费用含进驻服务人员工资等各类费用（包括但不限于加班费、福利、社会养老保险、工伤保险、医疗保险和住房公积金等）、</w:t>
      </w:r>
      <w:r>
        <w:rPr>
          <w:rFonts w:ascii="宋体" w:eastAsia="宋体" w:hAnsi="宋体" w:hint="eastAsia"/>
          <w:sz w:val="24"/>
        </w:rPr>
        <w:t>零星维修、人员的服装和装备、</w:t>
      </w:r>
      <w:r>
        <w:rPr>
          <w:rFonts w:ascii="宋体" w:eastAsia="宋体" w:hAnsi="宋体" w:cs="楷体" w:hint="eastAsia"/>
          <w:sz w:val="24"/>
        </w:rPr>
        <w:t>日常用耗材、备件、易耗品费、保安装备折旧费、主要设备工具使用折旧费、</w:t>
      </w:r>
      <w:r>
        <w:rPr>
          <w:rFonts w:ascii="宋体" w:hAnsi="宋体" w:hint="eastAsia"/>
          <w:sz w:val="24"/>
        </w:rPr>
        <w:t>消防系统维保及年检费、电梯系统维保及年检费、除四害</w:t>
      </w:r>
      <w:r>
        <w:rPr>
          <w:rFonts w:ascii="宋体" w:eastAsia="宋体" w:hAnsi="宋体" w:hint="eastAsia"/>
          <w:sz w:val="24"/>
        </w:rPr>
        <w:t>费用</w:t>
      </w:r>
      <w:r>
        <w:rPr>
          <w:rFonts w:ascii="宋体" w:hAnsi="宋体" w:hint="eastAsia"/>
          <w:sz w:val="24"/>
        </w:rPr>
        <w:t>、</w:t>
      </w:r>
      <w:r>
        <w:rPr>
          <w:rFonts w:ascii="宋体" w:eastAsia="宋体" w:hAnsi="宋体" w:cs="宋体" w:hint="eastAsia"/>
          <w:bCs/>
          <w:sz w:val="24"/>
          <w:szCs w:val="24"/>
          <w:lang w:val="zh-CN"/>
        </w:rPr>
        <w:t>绿化养护费、</w:t>
      </w:r>
      <w:r>
        <w:rPr>
          <w:rFonts w:ascii="宋体" w:eastAsia="宋体" w:hAnsi="宋体" w:cs="宋体" w:hint="eastAsia"/>
          <w:sz w:val="24"/>
          <w:szCs w:val="24"/>
        </w:rPr>
        <w:t>管理费、利润、税金等所有与物业管理相关的人与物产生的一切费用。</w:t>
      </w:r>
    </w:p>
    <w:p w:rsidR="00AD5845" w:rsidRDefault="00993C6B">
      <w:pPr>
        <w:spacing w:line="400" w:lineRule="exact"/>
        <w:ind w:firstLineChars="200" w:firstLine="480"/>
        <w:rPr>
          <w:rFonts w:ascii="宋体" w:eastAsia="宋体" w:hAnsi="宋体" w:cs="宋体"/>
          <w:color w:val="FF0000"/>
          <w:sz w:val="24"/>
          <w:szCs w:val="24"/>
        </w:rPr>
      </w:pPr>
      <w:r>
        <w:rPr>
          <w:rFonts w:ascii="宋体" w:eastAsia="宋体" w:hAnsi="宋体" w:cs="宋体" w:hint="eastAsia"/>
          <w:sz w:val="24"/>
          <w:szCs w:val="24"/>
        </w:rPr>
        <w:t>2.供应商报价时应根据现场踏勘情况及采购文件所提出的管理服务项目、服务要求、人员配备、保洁工具、备件、人员工资等各类费用组成进行综合报价。</w:t>
      </w:r>
    </w:p>
    <w:p w:rsidR="00AD5845" w:rsidRDefault="00993C6B">
      <w:pPr>
        <w:pStyle w:val="p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一旦成交，供应商的成交价为最终合同固定结算价，服务期内不作任何调整（考核奖惩除外）。</w:t>
      </w:r>
    </w:p>
    <w:p w:rsidR="00AD5845" w:rsidRDefault="00AD5845">
      <w:pPr>
        <w:pStyle w:val="p0"/>
        <w:spacing w:line="400" w:lineRule="exact"/>
        <w:ind w:firstLineChars="200" w:firstLine="480"/>
        <w:rPr>
          <w:rFonts w:ascii="宋体" w:eastAsia="宋体" w:hAnsi="宋体" w:cs="宋体"/>
          <w:sz w:val="24"/>
          <w:szCs w:val="24"/>
        </w:rPr>
      </w:pPr>
    </w:p>
    <w:p w:rsidR="00AD5845" w:rsidRDefault="00993C6B">
      <w:pPr>
        <w:spacing w:line="400" w:lineRule="exact"/>
        <w:rPr>
          <w:rFonts w:ascii="黑体" w:eastAsia="黑体" w:hAnsi="黑体" w:cs="黑体"/>
          <w:bCs/>
          <w:sz w:val="28"/>
          <w:szCs w:val="28"/>
        </w:rPr>
      </w:pPr>
      <w:r>
        <w:rPr>
          <w:rFonts w:ascii="黑体" w:eastAsia="黑体" w:hAnsi="黑体" w:cs="黑体" w:hint="eastAsia"/>
          <w:bCs/>
          <w:sz w:val="28"/>
          <w:szCs w:val="28"/>
        </w:rPr>
        <w:t>四、有关说明：</w:t>
      </w:r>
    </w:p>
    <w:p w:rsidR="00AD5845" w:rsidRDefault="00993C6B">
      <w:pPr>
        <w:spacing w:line="400" w:lineRule="exact"/>
        <w:ind w:firstLine="480"/>
        <w:rPr>
          <w:rFonts w:ascii="宋体" w:eastAsia="宋体" w:hAnsi="宋体" w:cs="宋体"/>
          <w:bCs/>
          <w:sz w:val="24"/>
        </w:rPr>
      </w:pPr>
      <w:r>
        <w:rPr>
          <w:rFonts w:ascii="宋体" w:eastAsia="宋体" w:hAnsi="宋体" w:cs="宋体" w:hint="eastAsia"/>
          <w:bCs/>
          <w:sz w:val="24"/>
        </w:rPr>
        <w:t>1、中标单位必须满足江阴市物业行政管理部门相关规定，如不满足，采购单位有权取消其成交资格，终止采购合同，因此造成的一切损失由成交单位承担。</w:t>
      </w:r>
    </w:p>
    <w:p w:rsidR="00AD5845" w:rsidRDefault="00993C6B">
      <w:pPr>
        <w:spacing w:line="400" w:lineRule="exact"/>
        <w:ind w:firstLine="480"/>
        <w:rPr>
          <w:rFonts w:ascii="宋体" w:eastAsia="宋体" w:hAnsi="宋体" w:cs="宋体"/>
          <w:bCs/>
          <w:sz w:val="24"/>
        </w:rPr>
      </w:pPr>
      <w:r>
        <w:rPr>
          <w:rFonts w:ascii="宋体" w:eastAsia="宋体" w:hAnsi="宋体" w:cs="宋体" w:hint="eastAsia"/>
          <w:bCs/>
          <w:sz w:val="24"/>
        </w:rPr>
        <w:t>2、中标单位须严格按相关要求进行日常运行管理和人员管理，若在日常运行管理中</w:t>
      </w:r>
      <w:r>
        <w:rPr>
          <w:rFonts w:ascii="宋体" w:eastAsia="宋体" w:hAnsi="宋体" w:cs="宋体" w:hint="eastAsia"/>
          <w:bCs/>
          <w:sz w:val="24"/>
        </w:rPr>
        <w:lastRenderedPageBreak/>
        <w:t>发生安全责任事故，采购单位不承担任何责任。</w:t>
      </w:r>
    </w:p>
    <w:p w:rsidR="00AD5845" w:rsidRDefault="00993C6B">
      <w:pPr>
        <w:spacing w:line="400" w:lineRule="exact"/>
        <w:ind w:firstLine="480"/>
        <w:jc w:val="left"/>
        <w:outlineLvl w:val="0"/>
        <w:rPr>
          <w:rFonts w:ascii="宋体" w:eastAsia="宋体" w:hAnsi="宋体" w:cs="宋体"/>
          <w:bCs/>
          <w:sz w:val="24"/>
        </w:rPr>
      </w:pPr>
      <w:r>
        <w:rPr>
          <w:rFonts w:ascii="宋体" w:eastAsia="宋体" w:hAnsi="宋体" w:cs="宋体" w:hint="eastAsia"/>
          <w:bCs/>
          <w:sz w:val="24"/>
        </w:rPr>
        <w:t>3、签订合同后供应商进驻期间，必须无条件接受采购方场地现有设备及管理条件。</w:t>
      </w:r>
    </w:p>
    <w:p w:rsidR="00AD5845" w:rsidRDefault="00993C6B">
      <w:pPr>
        <w:spacing w:line="400" w:lineRule="exact"/>
        <w:ind w:firstLine="480"/>
        <w:rPr>
          <w:rFonts w:ascii="宋体" w:eastAsia="宋体" w:hAnsi="宋体" w:cs="宋体"/>
          <w:bCs/>
          <w:sz w:val="24"/>
        </w:rPr>
      </w:pPr>
      <w:r>
        <w:rPr>
          <w:rFonts w:ascii="宋体" w:eastAsia="宋体" w:hAnsi="宋体" w:cs="宋体" w:hint="eastAsia"/>
          <w:bCs/>
          <w:sz w:val="24"/>
        </w:rPr>
        <w:t>4、中标单位必须服从采购单位管理，如遇特殊情况，中标方物业管理所有人员必须听从采购单位的统一安排，确保各项工作正常进行。</w:t>
      </w:r>
    </w:p>
    <w:p w:rsidR="00AD5845" w:rsidRDefault="00993C6B">
      <w:pPr>
        <w:spacing w:line="400" w:lineRule="exact"/>
        <w:ind w:firstLine="480"/>
        <w:rPr>
          <w:rFonts w:ascii="宋体" w:eastAsia="宋体" w:hAnsi="宋体" w:cs="宋体"/>
          <w:bCs/>
          <w:sz w:val="24"/>
        </w:rPr>
      </w:pPr>
      <w:r>
        <w:rPr>
          <w:rFonts w:ascii="宋体" w:eastAsia="宋体" w:hAnsi="宋体" w:cs="宋体" w:hint="eastAsia"/>
          <w:bCs/>
          <w:sz w:val="24"/>
        </w:rPr>
        <w:t>5、中标单位在合同期间如遇采购单位变更，采购单位负责协调、解决新采购单位与物业管理公司的问题。</w:t>
      </w:r>
    </w:p>
    <w:p w:rsidR="00AD5845" w:rsidRDefault="00993C6B">
      <w:pPr>
        <w:spacing w:line="400" w:lineRule="exact"/>
        <w:ind w:firstLine="480"/>
        <w:rPr>
          <w:rFonts w:ascii="宋体" w:eastAsia="宋体" w:hAnsi="宋体" w:cs="宋体"/>
          <w:bCs/>
          <w:sz w:val="24"/>
        </w:rPr>
      </w:pPr>
      <w:r>
        <w:rPr>
          <w:rFonts w:ascii="宋体" w:eastAsia="宋体" w:hAnsi="宋体" w:cs="宋体" w:hint="eastAsia"/>
          <w:bCs/>
          <w:sz w:val="24"/>
        </w:rPr>
        <w:t>6、采购单位向供应商提供的有关现场的数据和资料，是采购单位现有的能被供应商利用的资料，采购单位对供应商做出的任何推论、理解和结论均不负责任。</w:t>
      </w:r>
    </w:p>
    <w:p w:rsidR="00AD5845" w:rsidRDefault="00993C6B">
      <w:pPr>
        <w:widowControl/>
        <w:spacing w:line="400" w:lineRule="exact"/>
        <w:ind w:firstLine="480"/>
        <w:rPr>
          <w:rFonts w:ascii="宋体" w:eastAsia="宋体" w:hAnsi="宋体" w:cs="宋体"/>
          <w:bCs/>
          <w:sz w:val="24"/>
        </w:rPr>
      </w:pPr>
      <w:r>
        <w:rPr>
          <w:rFonts w:ascii="宋体" w:eastAsia="宋体" w:hAnsi="宋体" w:cs="宋体" w:hint="eastAsia"/>
          <w:bCs/>
          <w:sz w:val="24"/>
        </w:rPr>
        <w:t>经采购单位允许，投标单位可为踏勘目的进入采购单位的项目现场，但投标单位不得因此使采购单位承担有关的责任和蒙受损失。投标单位应承担踏勘现场的责任和风险。投标单位承担踏勘现场所发生的自身费用。</w:t>
      </w:r>
    </w:p>
    <w:p w:rsidR="00AD5845" w:rsidRDefault="00993C6B">
      <w:pPr>
        <w:widowControl/>
        <w:spacing w:line="440" w:lineRule="exact"/>
        <w:ind w:firstLine="482"/>
        <w:jc w:val="left"/>
        <w:rPr>
          <w:rFonts w:ascii="宋体" w:eastAsia="宋体" w:hAnsi="宋体" w:cs="宋体"/>
          <w:b/>
          <w:bCs/>
          <w:sz w:val="24"/>
          <w:szCs w:val="28"/>
        </w:rPr>
      </w:pPr>
      <w:r>
        <w:rPr>
          <w:rFonts w:ascii="宋体" w:eastAsia="宋体" w:hAnsi="宋体" w:cs="宋体" w:hint="eastAsia"/>
          <w:b/>
          <w:bCs/>
          <w:sz w:val="24"/>
          <w:szCs w:val="28"/>
        </w:rPr>
        <w:t xml:space="preserve">现场勘查答疑时间：2025年12月9日   上午9:30  </w:t>
      </w:r>
    </w:p>
    <w:p w:rsidR="00AD5845" w:rsidRDefault="00993C6B">
      <w:pPr>
        <w:widowControl/>
        <w:spacing w:line="440" w:lineRule="exact"/>
        <w:ind w:firstLine="480"/>
        <w:jc w:val="left"/>
        <w:rPr>
          <w:rFonts w:ascii="宋体" w:eastAsia="宋体" w:hAnsi="宋体" w:cs="宋体"/>
          <w:b/>
          <w:bCs/>
          <w:sz w:val="24"/>
          <w:szCs w:val="28"/>
        </w:rPr>
      </w:pPr>
      <w:r>
        <w:rPr>
          <w:rFonts w:ascii="宋体" w:eastAsia="宋体" w:hAnsi="宋体" w:cs="宋体" w:hint="eastAsia"/>
          <w:b/>
          <w:bCs/>
          <w:sz w:val="24"/>
          <w:szCs w:val="28"/>
        </w:rPr>
        <w:t>现场勘查答疑地点：江阴市滨江中路207号</w:t>
      </w:r>
    </w:p>
    <w:p w:rsidR="00AD5845" w:rsidRDefault="00993C6B">
      <w:pPr>
        <w:widowControl/>
        <w:spacing w:line="440" w:lineRule="exact"/>
        <w:ind w:firstLine="480"/>
        <w:jc w:val="left"/>
        <w:rPr>
          <w:rFonts w:ascii="宋体" w:eastAsia="宋体" w:hAnsi="宋体" w:cs="宋体"/>
          <w:b/>
          <w:bCs/>
          <w:sz w:val="24"/>
        </w:rPr>
      </w:pPr>
      <w:r>
        <w:rPr>
          <w:rFonts w:ascii="宋体" w:eastAsia="宋体" w:hAnsi="宋体" w:cs="宋体" w:hint="eastAsia"/>
          <w:b/>
          <w:bCs/>
          <w:sz w:val="24"/>
          <w:szCs w:val="28"/>
        </w:rPr>
        <w:t>现场勘查联系人及电话：</w:t>
      </w:r>
      <w:r>
        <w:rPr>
          <w:rFonts w:ascii="宋体" w:eastAsia="宋体" w:hAnsi="宋体" w:cs="宋体" w:hint="eastAsia"/>
          <w:b/>
          <w:bCs/>
          <w:sz w:val="24"/>
          <w:szCs w:val="24"/>
        </w:rPr>
        <w:t>汤先生 13961678515</w:t>
      </w:r>
    </w:p>
    <w:p w:rsidR="00AD5845" w:rsidRDefault="00993C6B">
      <w:pPr>
        <w:spacing w:line="400" w:lineRule="exact"/>
        <w:ind w:firstLine="480"/>
        <w:rPr>
          <w:rFonts w:ascii="宋体" w:eastAsia="宋体" w:hAnsi="宋体" w:cs="宋体"/>
          <w:bCs/>
          <w:sz w:val="24"/>
        </w:rPr>
      </w:pPr>
      <w:r>
        <w:rPr>
          <w:rFonts w:ascii="宋体" w:eastAsia="宋体" w:hAnsi="宋体" w:cs="宋体" w:hint="eastAsia"/>
          <w:bCs/>
          <w:sz w:val="24"/>
        </w:rPr>
        <w:t>7、凡涉及招标文件的补充说明或修正，均以江阴市政府采购中心书面依据为准。</w:t>
      </w:r>
    </w:p>
    <w:p w:rsidR="00AD5845" w:rsidRDefault="00993C6B">
      <w:pPr>
        <w:spacing w:line="400" w:lineRule="exact"/>
        <w:ind w:firstLine="480"/>
        <w:rPr>
          <w:rFonts w:ascii="宋体" w:eastAsia="宋体" w:hAnsi="宋体" w:cs="宋体"/>
          <w:bCs/>
          <w:sz w:val="24"/>
        </w:rPr>
      </w:pPr>
      <w:r>
        <w:rPr>
          <w:rFonts w:ascii="宋体" w:eastAsia="宋体" w:hAnsi="宋体" w:cs="宋体" w:hint="eastAsia"/>
          <w:bCs/>
          <w:sz w:val="24"/>
        </w:rPr>
        <w:t>8、江阴市政府采购中心对本次投标结果不做任何解释。</w:t>
      </w:r>
    </w:p>
    <w:p w:rsidR="00AD5845" w:rsidRDefault="00993C6B">
      <w:pPr>
        <w:rPr>
          <w:rFonts w:ascii="宋体" w:eastAsia="宋体" w:hAnsi="宋体"/>
          <w:sz w:val="24"/>
          <w:szCs w:val="24"/>
        </w:rPr>
      </w:pPr>
      <w:r>
        <w:rPr>
          <w:rFonts w:ascii="宋体" w:eastAsia="宋体" w:hAnsi="宋体" w:hint="eastAsia"/>
          <w:sz w:val="24"/>
          <w:szCs w:val="24"/>
        </w:rPr>
        <w:br w:type="page" w:clear="all"/>
      </w:r>
    </w:p>
    <w:p w:rsidR="00AD5845" w:rsidRDefault="00AD5845">
      <w:pPr>
        <w:spacing w:line="400" w:lineRule="exact"/>
        <w:ind w:firstLine="480"/>
        <w:jc w:val="left"/>
        <w:rPr>
          <w:rFonts w:ascii="宋体" w:eastAsia="宋体" w:hAnsi="宋体"/>
          <w:sz w:val="24"/>
          <w:szCs w:val="24"/>
        </w:rPr>
      </w:pPr>
    </w:p>
    <w:p w:rsidR="00AD5845" w:rsidRDefault="00993C6B">
      <w:pPr>
        <w:pStyle w:val="af0"/>
      </w:pPr>
      <w:r>
        <w:rPr>
          <w:rFonts w:hint="eastAsia"/>
        </w:rPr>
        <w:t>第四章　评标方法和评标标准</w:t>
      </w:r>
      <w:bookmarkEnd w:id="13"/>
    </w:p>
    <w:p w:rsidR="00AD5845" w:rsidRDefault="00AD5845">
      <w:pPr>
        <w:spacing w:line="400" w:lineRule="exact"/>
        <w:jc w:val="left"/>
        <w:rPr>
          <w:rFonts w:ascii="黑体" w:eastAsia="黑体" w:hAnsi="黑体"/>
          <w:sz w:val="28"/>
          <w:szCs w:val="28"/>
        </w:rPr>
      </w:pPr>
    </w:p>
    <w:p w:rsidR="00AD5845" w:rsidRDefault="00993C6B">
      <w:pPr>
        <w:spacing w:line="400" w:lineRule="exact"/>
        <w:jc w:val="left"/>
        <w:rPr>
          <w:rFonts w:ascii="黑体" w:eastAsia="黑体" w:hAnsi="黑体"/>
          <w:sz w:val="28"/>
          <w:szCs w:val="28"/>
        </w:rPr>
      </w:pPr>
      <w:r>
        <w:rPr>
          <w:rFonts w:ascii="黑体" w:eastAsia="黑体" w:hAnsi="黑体" w:hint="eastAsia"/>
          <w:sz w:val="28"/>
          <w:szCs w:val="28"/>
        </w:rPr>
        <w:t>一、评标方法</w:t>
      </w:r>
    </w:p>
    <w:p w:rsidR="00AD5845" w:rsidRDefault="00993C6B">
      <w:pPr>
        <w:spacing w:line="400" w:lineRule="exact"/>
        <w:ind w:firstLine="480"/>
        <w:jc w:val="left"/>
        <w:rPr>
          <w:rFonts w:ascii="宋体" w:eastAsia="宋体" w:hAnsi="宋体"/>
          <w:sz w:val="24"/>
          <w:szCs w:val="24"/>
        </w:rPr>
      </w:pPr>
      <w:r>
        <w:rPr>
          <w:rFonts w:ascii="宋体" w:eastAsia="宋体" w:hAnsi="宋体" w:hint="eastAsia"/>
          <w:sz w:val="24"/>
          <w:szCs w:val="24"/>
        </w:rPr>
        <w:t>本次评审采用综合评标法，</w:t>
      </w:r>
      <w:r>
        <w:rPr>
          <w:rFonts w:ascii="宋体" w:eastAsia="宋体" w:hAnsi="宋体"/>
          <w:sz w:val="24"/>
          <w:szCs w:val="24"/>
        </w:rPr>
        <w:t>是指投标文件满足招标文件全部实质性要求，且按照评审因素的量化指标评审得分最高的投标人为中标候选人的评标方法</w:t>
      </w:r>
      <w:r>
        <w:rPr>
          <w:rFonts w:ascii="宋体" w:eastAsia="宋体" w:hAnsi="宋体" w:hint="eastAsia"/>
          <w:sz w:val="24"/>
          <w:szCs w:val="24"/>
        </w:rPr>
        <w:t>，</w:t>
      </w:r>
      <w:r>
        <w:rPr>
          <w:rFonts w:ascii="宋体" w:eastAsia="宋体" w:hAnsi="宋体"/>
          <w:sz w:val="24"/>
          <w:szCs w:val="24"/>
        </w:rPr>
        <w:t>评审因素包括投标报价、技术或者服务水平、履约能力、售后服务等。</w:t>
      </w:r>
    </w:p>
    <w:p w:rsidR="00AD5845" w:rsidRDefault="00993C6B">
      <w:pPr>
        <w:spacing w:line="400" w:lineRule="exact"/>
        <w:ind w:firstLine="480"/>
        <w:jc w:val="left"/>
        <w:rPr>
          <w:rFonts w:ascii="宋体" w:eastAsia="宋体" w:hAnsi="宋体"/>
          <w:bCs/>
          <w:sz w:val="24"/>
          <w:szCs w:val="24"/>
        </w:rPr>
      </w:pPr>
      <w:r>
        <w:rPr>
          <w:rFonts w:ascii="宋体" w:eastAsia="宋体" w:hAnsi="宋体" w:hint="eastAsia"/>
          <w:bCs/>
          <w:sz w:val="24"/>
          <w:szCs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注：每部分的得分保留小数点后两位，合计得分保留小数点后两位。</w:t>
      </w:r>
    </w:p>
    <w:p w:rsidR="00AD5845" w:rsidRDefault="00AD5845">
      <w:pPr>
        <w:spacing w:line="400" w:lineRule="exact"/>
        <w:jc w:val="left"/>
        <w:rPr>
          <w:rFonts w:ascii="宋体" w:eastAsia="宋体" w:hAnsi="宋体"/>
          <w:b/>
          <w:sz w:val="24"/>
          <w:szCs w:val="24"/>
        </w:rPr>
      </w:pPr>
    </w:p>
    <w:p w:rsidR="00AD5845" w:rsidRDefault="00993C6B">
      <w:pPr>
        <w:numPr>
          <w:ilvl w:val="0"/>
          <w:numId w:val="1"/>
        </w:numPr>
        <w:spacing w:line="400" w:lineRule="exact"/>
        <w:rPr>
          <w:rFonts w:ascii="黑体" w:eastAsia="黑体" w:hAnsi="黑体"/>
          <w:sz w:val="28"/>
          <w:szCs w:val="28"/>
        </w:rPr>
      </w:pPr>
      <w:r>
        <w:rPr>
          <w:rFonts w:ascii="黑体" w:eastAsia="黑体" w:hAnsi="黑体" w:hint="eastAsia"/>
          <w:sz w:val="28"/>
          <w:szCs w:val="28"/>
        </w:rPr>
        <w:t>评分标准</w:t>
      </w:r>
    </w:p>
    <w:p w:rsidR="00AD5845" w:rsidRDefault="00993C6B">
      <w:pPr>
        <w:spacing w:line="400" w:lineRule="exact"/>
        <w:ind w:firstLine="482"/>
        <w:jc w:val="left"/>
        <w:rPr>
          <w:rFonts w:ascii="宋体" w:hAnsi="宋体"/>
          <w:b/>
          <w:sz w:val="24"/>
        </w:rPr>
      </w:pPr>
      <w:r>
        <w:rPr>
          <w:rFonts w:ascii="宋体" w:hAnsi="宋体" w:hint="eastAsia"/>
          <w:b/>
          <w:sz w:val="24"/>
        </w:rPr>
        <w:t>特别注意：本项目采用暗标形式，投标人须对暗标部分和非暗标部分分别进行制作。其中技术部分（</w:t>
      </w:r>
      <w:r>
        <w:rPr>
          <w:rFonts w:ascii="宋体" w:hAnsi="宋体" w:hint="eastAsia"/>
          <w:b/>
          <w:sz w:val="24"/>
        </w:rPr>
        <w:t>2.</w:t>
      </w:r>
      <w:r>
        <w:rPr>
          <w:rFonts w:ascii="宋体" w:eastAsia="宋体" w:hAnsi="宋体" w:hint="eastAsia"/>
          <w:b/>
          <w:sz w:val="24"/>
        </w:rPr>
        <w:t>3</w:t>
      </w:r>
      <w:r>
        <w:rPr>
          <w:rFonts w:ascii="宋体" w:hAnsi="宋体" w:hint="eastAsia"/>
          <w:b/>
          <w:sz w:val="24"/>
        </w:rPr>
        <w:t>~2.</w:t>
      </w:r>
      <w:r>
        <w:rPr>
          <w:rFonts w:ascii="宋体" w:eastAsia="宋体" w:hAnsi="宋体" w:hint="eastAsia"/>
          <w:b/>
          <w:sz w:val="24"/>
        </w:rPr>
        <w:t>11</w:t>
      </w:r>
      <w:r>
        <w:rPr>
          <w:rFonts w:ascii="宋体" w:hAnsi="宋体" w:hint="eastAsia"/>
          <w:b/>
          <w:sz w:val="24"/>
        </w:rPr>
        <w:t>）属于暗标，投标人在制作技术部分（</w:t>
      </w:r>
      <w:r>
        <w:rPr>
          <w:rFonts w:ascii="宋体" w:hAnsi="宋体" w:hint="eastAsia"/>
          <w:b/>
          <w:sz w:val="24"/>
        </w:rPr>
        <w:t>2.</w:t>
      </w:r>
      <w:r>
        <w:rPr>
          <w:rFonts w:ascii="宋体" w:eastAsia="宋体" w:hAnsi="宋体" w:hint="eastAsia"/>
          <w:b/>
          <w:sz w:val="24"/>
        </w:rPr>
        <w:t>3</w:t>
      </w:r>
      <w:r>
        <w:rPr>
          <w:rFonts w:ascii="宋体" w:hAnsi="宋体" w:hint="eastAsia"/>
          <w:b/>
          <w:sz w:val="24"/>
        </w:rPr>
        <w:t>~2.</w:t>
      </w:r>
      <w:r>
        <w:rPr>
          <w:rFonts w:ascii="宋体" w:eastAsia="宋体" w:hAnsi="宋体" w:hint="eastAsia"/>
          <w:b/>
          <w:sz w:val="24"/>
        </w:rPr>
        <w:t>11</w:t>
      </w:r>
      <w:r>
        <w:rPr>
          <w:rFonts w:ascii="宋体" w:hAnsi="宋体" w:hint="eastAsia"/>
          <w:b/>
          <w:sz w:val="24"/>
        </w:rPr>
        <w:t>）相关内容时不得有体现投标人身份的内容，</w:t>
      </w:r>
      <w:r>
        <w:rPr>
          <w:rFonts w:ascii="宋体" w:hAnsi="宋体" w:hint="eastAsia"/>
          <w:b/>
          <w:sz w:val="24"/>
          <w:u w:val="single"/>
        </w:rPr>
        <w:t>否则所有暗标评审项均不得分</w:t>
      </w:r>
      <w:r>
        <w:rPr>
          <w:rFonts w:ascii="宋体" w:hAnsi="宋体" w:hint="eastAsia"/>
          <w:b/>
          <w:sz w:val="24"/>
        </w:rPr>
        <w:t>。</w:t>
      </w:r>
    </w:p>
    <w:p w:rsidR="00AD5845" w:rsidRDefault="00993C6B">
      <w:pPr>
        <w:spacing w:line="400" w:lineRule="exact"/>
        <w:ind w:firstLine="482"/>
        <w:rPr>
          <w:rFonts w:ascii="宋体" w:hAnsi="宋体"/>
          <w:b/>
          <w:sz w:val="24"/>
        </w:rPr>
      </w:pPr>
      <w:r>
        <w:rPr>
          <w:rFonts w:ascii="宋体" w:hAnsi="宋体" w:hint="eastAsia"/>
          <w:b/>
          <w:sz w:val="24"/>
        </w:rPr>
        <w:t>暗标部分不得有体现投标人身份的内容是指：</w:t>
      </w:r>
    </w:p>
    <w:p w:rsidR="00AD5845" w:rsidRDefault="00993C6B">
      <w:pPr>
        <w:spacing w:line="400" w:lineRule="exact"/>
        <w:ind w:firstLine="482"/>
        <w:rPr>
          <w:rFonts w:ascii="宋体" w:hAnsi="宋体"/>
          <w:b/>
          <w:sz w:val="24"/>
        </w:rPr>
      </w:pPr>
      <w:r>
        <w:rPr>
          <w:rFonts w:ascii="宋体" w:hAnsi="宋体" w:hint="eastAsia"/>
          <w:b/>
          <w:sz w:val="24"/>
        </w:rPr>
        <w:t>①暗标部分不得出现能够体现投标人身份、名称的相关描述、材料、文件等内容；</w:t>
      </w:r>
    </w:p>
    <w:p w:rsidR="00AD5845" w:rsidRDefault="00993C6B">
      <w:pPr>
        <w:spacing w:line="400" w:lineRule="exact"/>
        <w:ind w:firstLine="482"/>
        <w:rPr>
          <w:rFonts w:ascii="宋体" w:hAnsi="宋体"/>
          <w:b/>
          <w:sz w:val="24"/>
        </w:rPr>
      </w:pPr>
      <w:r>
        <w:rPr>
          <w:rFonts w:ascii="宋体" w:hAnsi="宋体" w:hint="eastAsia"/>
          <w:b/>
          <w:sz w:val="24"/>
        </w:rPr>
        <w:t>②暗标部分不得更改，不得在其中涂改、标注或做任何可以辨认投标人及所属人员身份的名称、印章、商标等标记；</w:t>
      </w:r>
    </w:p>
    <w:p w:rsidR="00AD5845" w:rsidRDefault="00993C6B">
      <w:pPr>
        <w:spacing w:line="400" w:lineRule="exact"/>
        <w:ind w:firstLine="482"/>
        <w:rPr>
          <w:rFonts w:ascii="宋体" w:hAnsi="宋体"/>
          <w:b/>
          <w:sz w:val="24"/>
        </w:rPr>
      </w:pPr>
      <w:r>
        <w:rPr>
          <w:rFonts w:ascii="宋体" w:hAnsi="宋体" w:hint="eastAsia"/>
          <w:b/>
          <w:sz w:val="24"/>
        </w:rPr>
        <w:t>③暗标部分应当版面整洁、字迹清楚、不许批注或进行底纹、阴影、水印等特殊设置，不得采用任何不符合常规、有别于其他投标人的特殊做法；</w:t>
      </w:r>
    </w:p>
    <w:p w:rsidR="00AD5845" w:rsidRDefault="00993C6B">
      <w:pPr>
        <w:spacing w:line="400" w:lineRule="exact"/>
        <w:ind w:firstLine="482"/>
        <w:rPr>
          <w:rFonts w:ascii="黑体" w:eastAsia="黑体" w:hAnsi="黑体"/>
          <w:sz w:val="28"/>
          <w:szCs w:val="28"/>
        </w:rPr>
      </w:pPr>
      <w:r>
        <w:rPr>
          <w:rFonts w:ascii="宋体" w:hAnsi="宋体" w:hint="eastAsia"/>
          <w:b/>
          <w:sz w:val="24"/>
        </w:rPr>
        <w:t>④不得有其他体现投标人身份的内容。</w:t>
      </w:r>
    </w:p>
    <w:tbl>
      <w:tblPr>
        <w:tblW w:w="47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0"/>
        <w:gridCol w:w="915"/>
        <w:gridCol w:w="1245"/>
        <w:gridCol w:w="4942"/>
        <w:gridCol w:w="879"/>
      </w:tblGrid>
      <w:tr w:rsidR="00AD5845">
        <w:trPr>
          <w:trHeight w:val="20"/>
          <w:jc w:val="center"/>
        </w:trPr>
        <w:tc>
          <w:tcPr>
            <w:tcW w:w="1220" w:type="dxa"/>
            <w:vAlign w:val="center"/>
          </w:tcPr>
          <w:p w:rsidR="00AD5845" w:rsidRDefault="00993C6B">
            <w:pPr>
              <w:spacing w:line="400" w:lineRule="exact"/>
              <w:rPr>
                <w:rFonts w:ascii="宋体" w:hAnsi="宋体"/>
                <w:b/>
                <w:bCs/>
                <w:sz w:val="24"/>
              </w:rPr>
            </w:pPr>
            <w:r>
              <w:rPr>
                <w:rFonts w:ascii="宋体" w:hAnsi="宋体" w:hint="eastAsia"/>
                <w:b/>
                <w:bCs/>
                <w:sz w:val="24"/>
              </w:rPr>
              <w:t>评分项</w:t>
            </w:r>
          </w:p>
        </w:tc>
        <w:tc>
          <w:tcPr>
            <w:tcW w:w="915" w:type="dxa"/>
            <w:vAlign w:val="center"/>
          </w:tcPr>
          <w:p w:rsidR="00AD5845" w:rsidRDefault="00993C6B">
            <w:pPr>
              <w:spacing w:line="400" w:lineRule="exact"/>
              <w:rPr>
                <w:rFonts w:ascii="宋体" w:hAnsi="宋体"/>
                <w:b/>
                <w:bCs/>
                <w:sz w:val="24"/>
              </w:rPr>
            </w:pPr>
            <w:r>
              <w:rPr>
                <w:rFonts w:ascii="宋体" w:hAnsi="宋体" w:hint="eastAsia"/>
                <w:b/>
                <w:bCs/>
                <w:sz w:val="24"/>
              </w:rPr>
              <w:t>序号</w:t>
            </w:r>
          </w:p>
        </w:tc>
        <w:tc>
          <w:tcPr>
            <w:tcW w:w="1245" w:type="dxa"/>
            <w:vAlign w:val="center"/>
          </w:tcPr>
          <w:p w:rsidR="00AD5845" w:rsidRDefault="00993C6B">
            <w:pPr>
              <w:spacing w:line="400" w:lineRule="exact"/>
              <w:rPr>
                <w:rFonts w:ascii="宋体" w:hAnsi="宋体"/>
                <w:b/>
                <w:bCs/>
                <w:sz w:val="24"/>
              </w:rPr>
            </w:pPr>
            <w:r>
              <w:rPr>
                <w:rFonts w:ascii="宋体" w:hAnsi="宋体" w:hint="eastAsia"/>
                <w:b/>
                <w:bCs/>
                <w:sz w:val="24"/>
              </w:rPr>
              <w:t>评分因素</w:t>
            </w:r>
          </w:p>
        </w:tc>
        <w:tc>
          <w:tcPr>
            <w:tcW w:w="4942" w:type="dxa"/>
            <w:vAlign w:val="center"/>
          </w:tcPr>
          <w:p w:rsidR="00AD5845" w:rsidRDefault="00993C6B">
            <w:pPr>
              <w:spacing w:line="400" w:lineRule="exact"/>
              <w:rPr>
                <w:rFonts w:ascii="宋体" w:hAnsi="宋体"/>
                <w:b/>
                <w:bCs/>
                <w:sz w:val="24"/>
              </w:rPr>
            </w:pPr>
            <w:r>
              <w:rPr>
                <w:rFonts w:ascii="宋体" w:hAnsi="宋体" w:hint="eastAsia"/>
                <w:b/>
                <w:bCs/>
                <w:sz w:val="24"/>
              </w:rPr>
              <w:t>评分细则</w:t>
            </w:r>
          </w:p>
        </w:tc>
        <w:tc>
          <w:tcPr>
            <w:tcW w:w="879" w:type="dxa"/>
            <w:vAlign w:val="center"/>
          </w:tcPr>
          <w:p w:rsidR="00AD5845" w:rsidRDefault="00993C6B">
            <w:pPr>
              <w:spacing w:line="360" w:lineRule="auto"/>
              <w:jc w:val="center"/>
              <w:rPr>
                <w:rFonts w:ascii="宋体" w:hAnsi="宋体"/>
                <w:b/>
                <w:bCs/>
                <w:sz w:val="24"/>
              </w:rPr>
            </w:pPr>
            <w:r>
              <w:rPr>
                <w:rFonts w:ascii="宋体" w:hAnsi="宋体" w:hint="eastAsia"/>
                <w:b/>
                <w:bCs/>
                <w:sz w:val="24"/>
              </w:rPr>
              <w:t>分值</w:t>
            </w:r>
          </w:p>
        </w:tc>
      </w:tr>
      <w:tr w:rsidR="00AD5845">
        <w:trPr>
          <w:trHeight w:val="20"/>
          <w:jc w:val="center"/>
        </w:trPr>
        <w:tc>
          <w:tcPr>
            <w:tcW w:w="1220" w:type="dxa"/>
            <w:vAlign w:val="center"/>
          </w:tcPr>
          <w:p w:rsidR="00AD5845" w:rsidRDefault="00993C6B">
            <w:pPr>
              <w:spacing w:line="400" w:lineRule="exact"/>
              <w:rPr>
                <w:rFonts w:ascii="宋体" w:eastAsia="宋体" w:hAnsi="宋体" w:cs="宋体"/>
                <w:sz w:val="24"/>
                <w:lang w:val="zh-CN"/>
              </w:rPr>
            </w:pPr>
            <w:r>
              <w:rPr>
                <w:rFonts w:ascii="宋体" w:eastAsia="宋体" w:hAnsi="宋体" w:cs="宋体" w:hint="eastAsia"/>
                <w:sz w:val="24"/>
              </w:rPr>
              <w:t>一、价格部分</w:t>
            </w:r>
            <w:r>
              <w:rPr>
                <w:rFonts w:ascii="宋体" w:eastAsia="宋体" w:hAnsi="宋体" w:cs="宋体" w:hint="eastAsia"/>
                <w:sz w:val="24"/>
                <w:lang w:eastAsia="en-US"/>
              </w:rPr>
              <w:t>（</w:t>
            </w:r>
            <w:r>
              <w:rPr>
                <w:rFonts w:ascii="宋体" w:eastAsia="宋体" w:hAnsi="宋体" w:cs="宋体" w:hint="eastAsia"/>
                <w:sz w:val="24"/>
              </w:rPr>
              <w:t>30</w:t>
            </w:r>
            <w:r>
              <w:rPr>
                <w:rFonts w:ascii="宋体" w:eastAsia="宋体" w:hAnsi="宋体" w:cs="宋体" w:hint="eastAsia"/>
                <w:sz w:val="24"/>
                <w:lang w:eastAsia="en-US"/>
              </w:rPr>
              <w:t>分）</w:t>
            </w:r>
          </w:p>
        </w:tc>
        <w:tc>
          <w:tcPr>
            <w:tcW w:w="915" w:type="dxa"/>
            <w:vAlign w:val="center"/>
          </w:tcPr>
          <w:p w:rsidR="00AD5845" w:rsidRDefault="00993C6B">
            <w:pPr>
              <w:spacing w:line="400" w:lineRule="exact"/>
              <w:jc w:val="center"/>
              <w:rPr>
                <w:rFonts w:ascii="宋体" w:eastAsia="宋体" w:hAnsi="宋体" w:cs="宋体"/>
                <w:sz w:val="24"/>
                <w:lang w:val="zh-CN"/>
              </w:rPr>
            </w:pPr>
            <w:r>
              <w:rPr>
                <w:rFonts w:ascii="宋体" w:eastAsia="宋体" w:hAnsi="宋体" w:cs="宋体" w:hint="eastAsia"/>
                <w:sz w:val="24"/>
                <w:lang w:eastAsia="en-US"/>
              </w:rPr>
              <w:t>1.1</w:t>
            </w:r>
          </w:p>
        </w:tc>
        <w:tc>
          <w:tcPr>
            <w:tcW w:w="1245" w:type="dxa"/>
            <w:vAlign w:val="center"/>
          </w:tcPr>
          <w:p w:rsidR="00AD5845" w:rsidRDefault="00993C6B">
            <w:pPr>
              <w:spacing w:line="400" w:lineRule="exact"/>
              <w:rPr>
                <w:rFonts w:ascii="宋体" w:eastAsia="宋体" w:hAnsi="宋体" w:cs="宋体"/>
                <w:sz w:val="24"/>
                <w:lang w:val="zh-CN"/>
              </w:rPr>
            </w:pPr>
            <w:r>
              <w:rPr>
                <w:rFonts w:ascii="宋体" w:eastAsia="宋体" w:hAnsi="宋体" w:cs="宋体" w:hint="eastAsia"/>
                <w:sz w:val="24"/>
              </w:rPr>
              <w:t>投标报价</w:t>
            </w:r>
          </w:p>
        </w:tc>
        <w:tc>
          <w:tcPr>
            <w:tcW w:w="4942" w:type="dxa"/>
            <w:vAlign w:val="center"/>
          </w:tcPr>
          <w:p w:rsidR="00AD5845" w:rsidRDefault="00993C6B">
            <w:pPr>
              <w:spacing w:line="400" w:lineRule="exact"/>
              <w:rPr>
                <w:rFonts w:ascii="宋体" w:eastAsia="宋体" w:hAnsi="宋体" w:cs="宋体"/>
                <w:sz w:val="24"/>
              </w:rPr>
            </w:pPr>
            <w:r>
              <w:rPr>
                <w:rFonts w:ascii="宋体" w:eastAsia="宋体" w:hAnsi="宋体" w:cs="宋体" w:hint="eastAsia"/>
                <w:sz w:val="24"/>
              </w:rPr>
              <w:t>满足招标文件要求且投标报价最低的投标报价为评标基准价，其价格为满分。其他投标人的价格分按照下列公式计算：</w:t>
            </w:r>
          </w:p>
          <w:p w:rsidR="00AD5845" w:rsidRDefault="00993C6B">
            <w:pPr>
              <w:spacing w:line="400" w:lineRule="exact"/>
              <w:rPr>
                <w:rFonts w:ascii="宋体" w:eastAsia="宋体" w:hAnsi="宋体" w:cs="宋体"/>
                <w:b/>
                <w:sz w:val="24"/>
                <w:lang w:val="zh-CN"/>
              </w:rPr>
            </w:pPr>
            <w:r>
              <w:rPr>
                <w:rFonts w:ascii="宋体" w:eastAsia="宋体" w:hAnsi="宋体" w:cs="宋体" w:hint="eastAsia"/>
                <w:sz w:val="24"/>
              </w:rPr>
              <w:t>投标报价得分＝（评标基准价/投标报价）×30分</w:t>
            </w:r>
          </w:p>
        </w:tc>
        <w:tc>
          <w:tcPr>
            <w:tcW w:w="879" w:type="dxa"/>
            <w:vAlign w:val="center"/>
          </w:tcPr>
          <w:p w:rsidR="00AD5845" w:rsidRDefault="00993C6B">
            <w:pPr>
              <w:spacing w:line="400" w:lineRule="exact"/>
              <w:jc w:val="center"/>
              <w:rPr>
                <w:rFonts w:ascii="宋体" w:eastAsia="宋体" w:hAnsi="宋体" w:cs="宋体"/>
                <w:sz w:val="24"/>
              </w:rPr>
            </w:pPr>
            <w:r>
              <w:rPr>
                <w:rFonts w:ascii="宋体" w:eastAsia="宋体" w:hAnsi="宋体" w:cs="宋体" w:hint="eastAsia"/>
                <w:sz w:val="24"/>
              </w:rPr>
              <w:t>30</w:t>
            </w:r>
          </w:p>
        </w:tc>
      </w:tr>
      <w:tr w:rsidR="00AD5845">
        <w:trPr>
          <w:trHeight w:val="20"/>
          <w:jc w:val="center"/>
        </w:trPr>
        <w:tc>
          <w:tcPr>
            <w:tcW w:w="1220" w:type="dxa"/>
            <w:vMerge w:val="restart"/>
            <w:vAlign w:val="center"/>
          </w:tcPr>
          <w:p w:rsidR="00AD5845" w:rsidRDefault="00993C6B">
            <w:pPr>
              <w:numPr>
                <w:ilvl w:val="0"/>
                <w:numId w:val="2"/>
              </w:numPr>
              <w:spacing w:line="400" w:lineRule="exact"/>
              <w:rPr>
                <w:rFonts w:ascii="宋体" w:eastAsia="宋体" w:hAnsi="宋体" w:cs="宋体"/>
                <w:sz w:val="24"/>
                <w:szCs w:val="24"/>
                <w:lang w:val="zh-CN"/>
              </w:rPr>
            </w:pPr>
            <w:r>
              <w:rPr>
                <w:rFonts w:ascii="宋体" w:eastAsia="宋体" w:hAnsi="宋体" w:cs="宋体" w:hint="eastAsia"/>
                <w:sz w:val="24"/>
                <w:szCs w:val="24"/>
                <w:lang w:val="zh-CN"/>
              </w:rPr>
              <w:t>技术</w:t>
            </w:r>
          </w:p>
          <w:p w:rsidR="00AD5845" w:rsidRDefault="00993C6B">
            <w:pPr>
              <w:spacing w:line="400" w:lineRule="exact"/>
              <w:rPr>
                <w:rFonts w:ascii="宋体" w:eastAsia="宋体" w:hAnsi="宋体" w:cs="宋体"/>
                <w:sz w:val="24"/>
                <w:szCs w:val="24"/>
              </w:rPr>
            </w:pPr>
            <w:r>
              <w:rPr>
                <w:rFonts w:ascii="宋体" w:eastAsia="宋体" w:hAnsi="宋体" w:cs="宋体" w:hint="eastAsia"/>
                <w:sz w:val="24"/>
                <w:szCs w:val="24"/>
                <w:lang w:val="zh-CN"/>
              </w:rPr>
              <w:t>部分（</w:t>
            </w:r>
            <w:r>
              <w:rPr>
                <w:rFonts w:ascii="宋体" w:eastAsia="宋体" w:hAnsi="宋体" w:cs="宋体" w:hint="eastAsia"/>
                <w:sz w:val="24"/>
                <w:szCs w:val="24"/>
              </w:rPr>
              <w:t>50分）</w:t>
            </w:r>
          </w:p>
        </w:tc>
        <w:tc>
          <w:tcPr>
            <w:tcW w:w="915"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lang w:val="zh-CN"/>
              </w:rPr>
              <w:t>2.1</w:t>
            </w:r>
          </w:p>
        </w:tc>
        <w:tc>
          <w:tcPr>
            <w:tcW w:w="1245"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费用测算合理性</w:t>
            </w:r>
          </w:p>
        </w:tc>
        <w:tc>
          <w:tcPr>
            <w:tcW w:w="4942"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投标人针对本项目提供费用测算，包括①人员费用、利润及税金、②</w:t>
            </w:r>
            <w:r>
              <w:rPr>
                <w:rFonts w:ascii="宋体" w:eastAsia="宋体" w:hAnsi="宋体" w:cs="宋体" w:hint="eastAsia"/>
                <w:sz w:val="24"/>
                <w:szCs w:val="24"/>
              </w:rPr>
              <w:t>专业设备维保年检费用、③</w:t>
            </w:r>
            <w:r>
              <w:rPr>
                <w:rFonts w:ascii="宋体" w:eastAsia="宋体" w:hAnsi="宋体" w:cs="宋体" w:hint="eastAsia"/>
                <w:sz w:val="24"/>
                <w:szCs w:val="24"/>
                <w:lang w:val="zh-CN"/>
              </w:rPr>
              <w:t>耗材、零星维修、主要设备折旧及其它管理费用，费用测算全面合理、依据充分，符合采购需求（根据是否符合国家政</w:t>
            </w:r>
            <w:r>
              <w:rPr>
                <w:rFonts w:ascii="宋体" w:eastAsia="宋体" w:hAnsi="宋体" w:cs="宋体" w:hint="eastAsia"/>
                <w:sz w:val="24"/>
                <w:szCs w:val="24"/>
                <w:lang w:val="zh-CN"/>
              </w:rPr>
              <w:lastRenderedPageBreak/>
              <w:t>策、地方规定、当地经济水平，是否保证服务人员的稳定等方面）的得</w:t>
            </w:r>
            <w:r>
              <w:rPr>
                <w:rFonts w:ascii="宋体" w:eastAsia="宋体" w:hAnsi="宋体" w:cs="宋体" w:hint="eastAsia"/>
                <w:sz w:val="24"/>
                <w:szCs w:val="24"/>
              </w:rPr>
              <w:t>3</w:t>
            </w:r>
            <w:r>
              <w:rPr>
                <w:rFonts w:ascii="宋体" w:eastAsia="宋体" w:hAnsi="宋体" w:cs="宋体" w:hint="eastAsia"/>
                <w:sz w:val="24"/>
                <w:szCs w:val="24"/>
                <w:lang w:val="zh-CN"/>
              </w:rPr>
              <w:t>分，每有一项内容缺失的扣</w:t>
            </w:r>
            <w:r>
              <w:rPr>
                <w:rFonts w:ascii="宋体" w:eastAsia="宋体" w:hAnsi="宋体" w:cs="宋体" w:hint="eastAsia"/>
                <w:sz w:val="24"/>
                <w:szCs w:val="24"/>
              </w:rPr>
              <w:t>1</w:t>
            </w:r>
            <w:r>
              <w:rPr>
                <w:rFonts w:ascii="宋体" w:eastAsia="宋体" w:hAnsi="宋体" w:cs="宋体" w:hint="eastAsia"/>
                <w:sz w:val="24"/>
                <w:szCs w:val="24"/>
                <w:lang w:val="zh-CN"/>
              </w:rPr>
              <w:t>分；每有一项内容存在缺陷或不满足要求的扣</w:t>
            </w:r>
            <w:r>
              <w:rPr>
                <w:rFonts w:ascii="宋体" w:eastAsia="宋体" w:hAnsi="宋体" w:cs="宋体" w:hint="eastAsia"/>
                <w:sz w:val="24"/>
                <w:szCs w:val="24"/>
              </w:rPr>
              <w:t>0.5</w:t>
            </w:r>
            <w:r>
              <w:rPr>
                <w:rFonts w:ascii="宋体" w:eastAsia="宋体" w:hAnsi="宋体" w:cs="宋体" w:hint="eastAsia"/>
                <w:sz w:val="24"/>
                <w:szCs w:val="24"/>
                <w:lang w:val="zh-CN"/>
              </w:rPr>
              <w:t>分，扣完为止。</w:t>
            </w:r>
          </w:p>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879"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rPr>
              <w:lastRenderedPageBreak/>
              <w:t>3</w:t>
            </w:r>
          </w:p>
        </w:tc>
      </w:tr>
      <w:tr w:rsidR="00AD5845">
        <w:trPr>
          <w:trHeight w:val="20"/>
          <w:jc w:val="center"/>
        </w:trPr>
        <w:tc>
          <w:tcPr>
            <w:tcW w:w="1220" w:type="dxa"/>
            <w:vMerge/>
            <w:vAlign w:val="center"/>
          </w:tcPr>
          <w:p w:rsidR="00AD5845" w:rsidRDefault="00AD5845">
            <w:pPr>
              <w:spacing w:line="400" w:lineRule="exact"/>
              <w:rPr>
                <w:rFonts w:ascii="宋体" w:eastAsia="宋体" w:hAnsi="宋体" w:cs="宋体"/>
                <w:sz w:val="24"/>
                <w:szCs w:val="24"/>
                <w:lang w:val="zh-CN"/>
              </w:rPr>
            </w:pPr>
          </w:p>
        </w:tc>
        <w:tc>
          <w:tcPr>
            <w:tcW w:w="915"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2.2</w:t>
            </w:r>
          </w:p>
        </w:tc>
        <w:tc>
          <w:tcPr>
            <w:tcW w:w="1245"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勘察报告</w:t>
            </w:r>
          </w:p>
        </w:tc>
        <w:tc>
          <w:tcPr>
            <w:tcW w:w="4942"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投标人针对本项目提供勘察报告及建议书，包括①勘察报告、②本项目服务范围、内容、标准等方面的建议，方案内容描述全面合理符合采购需求的得4分，每有一项内容缺失的扣2分；每有一项内容存在缺陷或不满足要求的扣1分，扣完为止。</w:t>
            </w:r>
          </w:p>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879"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4</w:t>
            </w:r>
          </w:p>
        </w:tc>
      </w:tr>
      <w:tr w:rsidR="00AD5845">
        <w:trPr>
          <w:trHeight w:val="20"/>
          <w:jc w:val="center"/>
        </w:trPr>
        <w:tc>
          <w:tcPr>
            <w:tcW w:w="1220" w:type="dxa"/>
            <w:vMerge/>
            <w:vAlign w:val="center"/>
          </w:tcPr>
          <w:p w:rsidR="00AD5845" w:rsidRDefault="00AD5845">
            <w:pPr>
              <w:spacing w:line="400" w:lineRule="exact"/>
              <w:rPr>
                <w:rFonts w:ascii="宋体" w:eastAsia="宋体" w:hAnsi="宋体" w:cs="宋体"/>
                <w:sz w:val="24"/>
                <w:szCs w:val="24"/>
                <w:lang w:val="zh-CN"/>
              </w:rPr>
            </w:pPr>
          </w:p>
        </w:tc>
        <w:tc>
          <w:tcPr>
            <w:tcW w:w="915"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rPr>
              <w:t>3</w:t>
            </w:r>
          </w:p>
        </w:tc>
        <w:tc>
          <w:tcPr>
            <w:tcW w:w="1245"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目标及整体设想</w:t>
            </w:r>
          </w:p>
        </w:tc>
        <w:tc>
          <w:tcPr>
            <w:tcW w:w="4942"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投标人针对本项目提供项目短期、长期管理目标，包括①项目宗旨及服务理念、②项目目标、项目运作设想及服务策划，方案内容描述全面合理符合采购需求的得4分，每有一项内容缺失的扣2分；每有一项内容存在缺陷或不满足要求的扣1分，扣完为止。</w:t>
            </w:r>
          </w:p>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879"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lang w:val="zh-CN"/>
              </w:rPr>
              <w:t>4</w:t>
            </w:r>
          </w:p>
        </w:tc>
      </w:tr>
      <w:tr w:rsidR="00AD5845">
        <w:trPr>
          <w:trHeight w:val="20"/>
          <w:jc w:val="center"/>
        </w:trPr>
        <w:tc>
          <w:tcPr>
            <w:tcW w:w="1220" w:type="dxa"/>
            <w:vMerge/>
            <w:vAlign w:val="center"/>
          </w:tcPr>
          <w:p w:rsidR="00AD5845" w:rsidRDefault="00AD5845">
            <w:pPr>
              <w:spacing w:line="400" w:lineRule="exact"/>
              <w:rPr>
                <w:rFonts w:ascii="宋体" w:eastAsia="宋体" w:hAnsi="宋体" w:cs="宋体"/>
                <w:sz w:val="24"/>
                <w:szCs w:val="24"/>
                <w:lang w:val="zh-CN"/>
              </w:rPr>
            </w:pPr>
          </w:p>
        </w:tc>
        <w:tc>
          <w:tcPr>
            <w:tcW w:w="915"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rPr>
              <w:t>4</w:t>
            </w:r>
          </w:p>
        </w:tc>
        <w:tc>
          <w:tcPr>
            <w:tcW w:w="1245"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项目管理重点难点</w:t>
            </w:r>
          </w:p>
        </w:tc>
        <w:tc>
          <w:tcPr>
            <w:tcW w:w="4942"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投标人针对本项目提供项目管理重点和难点分析，包括①管理重难点列举、②管理重难点分析及针对措施，方案内容描述全面合理符合采购需求的得4分，每有一项内容缺失</w:t>
            </w:r>
            <w:r>
              <w:rPr>
                <w:rFonts w:ascii="宋体" w:eastAsia="宋体" w:hAnsi="宋体" w:cs="宋体" w:hint="eastAsia"/>
                <w:sz w:val="24"/>
                <w:szCs w:val="24"/>
                <w:lang w:val="zh-CN"/>
              </w:rPr>
              <w:lastRenderedPageBreak/>
              <w:t>的扣2分；每有一项内容存在缺陷或不满足要求的扣1分，扣完为止。</w:t>
            </w:r>
          </w:p>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879"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lang w:val="zh-CN"/>
              </w:rPr>
              <w:lastRenderedPageBreak/>
              <w:t>4</w:t>
            </w:r>
          </w:p>
        </w:tc>
      </w:tr>
      <w:tr w:rsidR="00AD5845">
        <w:trPr>
          <w:trHeight w:val="20"/>
          <w:jc w:val="center"/>
        </w:trPr>
        <w:tc>
          <w:tcPr>
            <w:tcW w:w="1220" w:type="dxa"/>
            <w:vMerge/>
            <w:vAlign w:val="center"/>
          </w:tcPr>
          <w:p w:rsidR="00AD5845" w:rsidRDefault="00AD5845">
            <w:pPr>
              <w:spacing w:line="400" w:lineRule="exact"/>
              <w:rPr>
                <w:rFonts w:ascii="宋体" w:eastAsia="宋体" w:hAnsi="宋体" w:cs="宋体"/>
                <w:sz w:val="24"/>
                <w:szCs w:val="24"/>
                <w:lang w:val="zh-CN"/>
              </w:rPr>
            </w:pPr>
          </w:p>
        </w:tc>
        <w:tc>
          <w:tcPr>
            <w:tcW w:w="915"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rPr>
              <w:t>5</w:t>
            </w:r>
          </w:p>
        </w:tc>
        <w:tc>
          <w:tcPr>
            <w:tcW w:w="1245"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项目管理可行性</w:t>
            </w:r>
          </w:p>
        </w:tc>
        <w:tc>
          <w:tcPr>
            <w:tcW w:w="4942"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投标人针对本项目提供在日常管理过程中，接受采购单位的监督管理方案，包括①监督目标、②接受采购单位的监督管理措施，方案内容描述全面合理符合采购需求的得4分，每有一项内容缺失的扣2分；每有一项内容存在缺陷或不满足要求的扣1分，扣完为止。</w:t>
            </w:r>
          </w:p>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879"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lang w:val="zh-CN"/>
              </w:rPr>
              <w:t>4</w:t>
            </w:r>
          </w:p>
        </w:tc>
      </w:tr>
      <w:tr w:rsidR="00AD5845">
        <w:trPr>
          <w:trHeight w:val="20"/>
          <w:jc w:val="center"/>
        </w:trPr>
        <w:tc>
          <w:tcPr>
            <w:tcW w:w="1220" w:type="dxa"/>
            <w:vMerge/>
            <w:vAlign w:val="center"/>
          </w:tcPr>
          <w:p w:rsidR="00AD5845" w:rsidRDefault="00AD5845">
            <w:pPr>
              <w:spacing w:line="400" w:lineRule="exact"/>
              <w:rPr>
                <w:rFonts w:ascii="宋体" w:eastAsia="宋体" w:hAnsi="宋体" w:cs="宋体"/>
                <w:sz w:val="24"/>
                <w:szCs w:val="24"/>
                <w:lang w:val="zh-CN"/>
              </w:rPr>
            </w:pPr>
          </w:p>
        </w:tc>
        <w:tc>
          <w:tcPr>
            <w:tcW w:w="915"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rPr>
              <w:t>6</w:t>
            </w:r>
          </w:p>
        </w:tc>
        <w:tc>
          <w:tcPr>
            <w:tcW w:w="1245"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组织机构及管理制度</w:t>
            </w:r>
          </w:p>
        </w:tc>
        <w:tc>
          <w:tcPr>
            <w:tcW w:w="4942"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投标人针对本项目提供组织机构及管理制度，包括</w:t>
            </w:r>
            <w:r>
              <w:rPr>
                <w:rFonts w:ascii="宋体" w:eastAsia="宋体" w:hAnsi="宋体" w:cs="宋体" w:hint="eastAsia"/>
                <w:sz w:val="24"/>
                <w:szCs w:val="24"/>
              </w:rPr>
              <w:t>①项目组织架构、②岗位责任、③人员培训方案、④管理规章制度、⑤档案管理</w:t>
            </w:r>
            <w:r>
              <w:rPr>
                <w:rFonts w:ascii="宋体" w:eastAsia="宋体" w:hAnsi="宋体" w:cs="宋体" w:hint="eastAsia"/>
                <w:sz w:val="24"/>
                <w:szCs w:val="24"/>
                <w:lang w:val="zh-CN"/>
              </w:rPr>
              <w:t>，方案内容描述全面合理符合采购需求的得</w:t>
            </w:r>
            <w:r>
              <w:rPr>
                <w:rFonts w:ascii="宋体" w:eastAsia="宋体" w:hAnsi="宋体" w:cs="宋体" w:hint="eastAsia"/>
                <w:sz w:val="24"/>
                <w:szCs w:val="24"/>
              </w:rPr>
              <w:t>10</w:t>
            </w:r>
            <w:r>
              <w:rPr>
                <w:rFonts w:ascii="宋体" w:eastAsia="宋体" w:hAnsi="宋体" w:cs="宋体" w:hint="eastAsia"/>
                <w:sz w:val="24"/>
                <w:szCs w:val="24"/>
                <w:lang w:val="zh-CN"/>
              </w:rPr>
              <w:t>分，每有一项内容缺失的扣</w:t>
            </w:r>
            <w:r>
              <w:rPr>
                <w:rFonts w:ascii="宋体" w:eastAsia="宋体" w:hAnsi="宋体" w:cs="宋体" w:hint="eastAsia"/>
                <w:sz w:val="24"/>
                <w:szCs w:val="24"/>
              </w:rPr>
              <w:t>2</w:t>
            </w:r>
            <w:r>
              <w:rPr>
                <w:rFonts w:ascii="宋体" w:eastAsia="宋体" w:hAnsi="宋体" w:cs="宋体" w:hint="eastAsia"/>
                <w:sz w:val="24"/>
                <w:szCs w:val="24"/>
                <w:lang w:val="zh-CN"/>
              </w:rPr>
              <w:t>分；每有一项内容存在缺陷或不满足要求的扣</w:t>
            </w:r>
            <w:r>
              <w:rPr>
                <w:rFonts w:ascii="宋体" w:eastAsia="宋体" w:hAnsi="宋体" w:cs="宋体" w:hint="eastAsia"/>
                <w:sz w:val="24"/>
                <w:szCs w:val="24"/>
              </w:rPr>
              <w:t>1</w:t>
            </w:r>
            <w:r>
              <w:rPr>
                <w:rFonts w:ascii="宋体" w:eastAsia="宋体" w:hAnsi="宋体" w:cs="宋体" w:hint="eastAsia"/>
                <w:sz w:val="24"/>
                <w:szCs w:val="24"/>
                <w:lang w:val="zh-CN"/>
              </w:rPr>
              <w:t>分，扣完为止。</w:t>
            </w:r>
          </w:p>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879"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10</w:t>
            </w:r>
          </w:p>
        </w:tc>
      </w:tr>
      <w:tr w:rsidR="00AD5845">
        <w:trPr>
          <w:trHeight w:val="20"/>
          <w:jc w:val="center"/>
        </w:trPr>
        <w:tc>
          <w:tcPr>
            <w:tcW w:w="1220" w:type="dxa"/>
            <w:vMerge/>
            <w:vAlign w:val="center"/>
          </w:tcPr>
          <w:p w:rsidR="00AD5845" w:rsidRDefault="00AD5845">
            <w:pPr>
              <w:spacing w:line="400" w:lineRule="exact"/>
              <w:rPr>
                <w:rFonts w:ascii="宋体" w:eastAsia="宋体" w:hAnsi="宋体" w:cs="宋体"/>
                <w:sz w:val="24"/>
                <w:szCs w:val="24"/>
                <w:lang w:val="zh-CN"/>
              </w:rPr>
            </w:pPr>
          </w:p>
        </w:tc>
        <w:tc>
          <w:tcPr>
            <w:tcW w:w="915"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rPr>
              <w:t>7</w:t>
            </w:r>
          </w:p>
        </w:tc>
        <w:tc>
          <w:tcPr>
            <w:tcW w:w="1245"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设备设施维护方案</w:t>
            </w:r>
          </w:p>
        </w:tc>
        <w:tc>
          <w:tcPr>
            <w:tcW w:w="4942"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投标人针对本项目提供配套设备设施维护、日常零星维修方案，包括①拟投入设备明细、②投入设备操作管理及领用方案、③</w:t>
            </w:r>
            <w:r>
              <w:rPr>
                <w:rFonts w:ascii="宋体" w:eastAsia="宋体" w:hAnsi="宋体" w:cs="宋体" w:hint="eastAsia"/>
                <w:sz w:val="24"/>
                <w:szCs w:val="24"/>
              </w:rPr>
              <w:t>设施</w:t>
            </w:r>
            <w:r>
              <w:rPr>
                <w:rFonts w:ascii="宋体" w:eastAsia="宋体" w:hAnsi="宋体" w:cs="宋体" w:hint="eastAsia"/>
                <w:sz w:val="24"/>
                <w:szCs w:val="24"/>
                <w:lang w:val="zh-CN"/>
              </w:rPr>
              <w:t>设备保养及维修方案，方案内容描述全面</w:t>
            </w:r>
            <w:r>
              <w:rPr>
                <w:rFonts w:ascii="宋体" w:eastAsia="宋体" w:hAnsi="宋体" w:cs="宋体" w:hint="eastAsia"/>
                <w:sz w:val="24"/>
                <w:szCs w:val="24"/>
                <w:lang w:val="zh-CN"/>
              </w:rPr>
              <w:lastRenderedPageBreak/>
              <w:t>合理符合采购需求的得</w:t>
            </w:r>
            <w:r>
              <w:rPr>
                <w:rFonts w:ascii="宋体" w:eastAsia="宋体" w:hAnsi="宋体" w:cs="宋体" w:hint="eastAsia"/>
                <w:sz w:val="24"/>
                <w:szCs w:val="24"/>
              </w:rPr>
              <w:t>3</w:t>
            </w:r>
            <w:r>
              <w:rPr>
                <w:rFonts w:ascii="宋体" w:eastAsia="宋体" w:hAnsi="宋体" w:cs="宋体" w:hint="eastAsia"/>
                <w:sz w:val="24"/>
                <w:szCs w:val="24"/>
                <w:lang w:val="zh-CN"/>
              </w:rPr>
              <w:t>分，每有一项内容缺失的扣</w:t>
            </w:r>
            <w:r>
              <w:rPr>
                <w:rFonts w:ascii="宋体" w:eastAsia="宋体" w:hAnsi="宋体" w:cs="宋体" w:hint="eastAsia"/>
                <w:sz w:val="24"/>
                <w:szCs w:val="24"/>
              </w:rPr>
              <w:t>1</w:t>
            </w:r>
            <w:r>
              <w:rPr>
                <w:rFonts w:ascii="宋体" w:eastAsia="宋体" w:hAnsi="宋体" w:cs="宋体" w:hint="eastAsia"/>
                <w:sz w:val="24"/>
                <w:szCs w:val="24"/>
                <w:lang w:val="zh-CN"/>
              </w:rPr>
              <w:t>分；每有一项内容存在缺陷或不满足要求的扣</w:t>
            </w:r>
            <w:r>
              <w:rPr>
                <w:rFonts w:ascii="宋体" w:eastAsia="宋体" w:hAnsi="宋体" w:cs="宋体" w:hint="eastAsia"/>
                <w:sz w:val="24"/>
                <w:szCs w:val="24"/>
              </w:rPr>
              <w:t>0.5</w:t>
            </w:r>
            <w:r>
              <w:rPr>
                <w:rFonts w:ascii="宋体" w:eastAsia="宋体" w:hAnsi="宋体" w:cs="宋体" w:hint="eastAsia"/>
                <w:sz w:val="24"/>
                <w:szCs w:val="24"/>
                <w:lang w:val="zh-CN"/>
              </w:rPr>
              <w:t>分，扣完为止。</w:t>
            </w:r>
          </w:p>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879"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rPr>
              <w:lastRenderedPageBreak/>
              <w:t>3</w:t>
            </w:r>
          </w:p>
        </w:tc>
      </w:tr>
      <w:tr w:rsidR="00AD5845">
        <w:trPr>
          <w:trHeight w:val="20"/>
          <w:jc w:val="center"/>
        </w:trPr>
        <w:tc>
          <w:tcPr>
            <w:tcW w:w="1220" w:type="dxa"/>
            <w:vMerge/>
            <w:vAlign w:val="center"/>
          </w:tcPr>
          <w:p w:rsidR="00AD5845" w:rsidRDefault="00AD5845">
            <w:pPr>
              <w:spacing w:line="400" w:lineRule="exact"/>
              <w:rPr>
                <w:rFonts w:ascii="宋体" w:eastAsia="宋体" w:hAnsi="宋体" w:cs="宋体"/>
                <w:sz w:val="24"/>
                <w:szCs w:val="24"/>
                <w:lang w:val="zh-CN"/>
              </w:rPr>
            </w:pPr>
          </w:p>
        </w:tc>
        <w:tc>
          <w:tcPr>
            <w:tcW w:w="915"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lang w:val="zh-CN"/>
              </w:rPr>
              <w:t>2.</w:t>
            </w:r>
            <w:r>
              <w:rPr>
                <w:rFonts w:ascii="宋体" w:eastAsia="宋体" w:hAnsi="宋体" w:cs="宋体" w:hint="eastAsia"/>
                <w:sz w:val="24"/>
                <w:szCs w:val="24"/>
              </w:rPr>
              <w:t>8</w:t>
            </w:r>
          </w:p>
        </w:tc>
        <w:tc>
          <w:tcPr>
            <w:tcW w:w="1245"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保洁方案</w:t>
            </w:r>
          </w:p>
        </w:tc>
        <w:tc>
          <w:tcPr>
            <w:tcW w:w="4942"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投标人针对本项目提供保洁方案，包括①保洁方案、②灭四害工作方案，方案内容描述全面合理符合采购需求的得</w:t>
            </w:r>
            <w:r>
              <w:rPr>
                <w:rFonts w:ascii="宋体" w:eastAsia="宋体" w:hAnsi="宋体" w:cs="宋体" w:hint="eastAsia"/>
                <w:sz w:val="24"/>
                <w:szCs w:val="24"/>
              </w:rPr>
              <w:t>4</w:t>
            </w:r>
            <w:r>
              <w:rPr>
                <w:rFonts w:ascii="宋体" w:eastAsia="宋体" w:hAnsi="宋体" w:cs="宋体" w:hint="eastAsia"/>
                <w:sz w:val="24"/>
                <w:szCs w:val="24"/>
                <w:lang w:val="zh-CN"/>
              </w:rPr>
              <w:t>分，每有一项内容缺失的扣</w:t>
            </w:r>
            <w:r>
              <w:rPr>
                <w:rFonts w:ascii="宋体" w:eastAsia="宋体" w:hAnsi="宋体" w:cs="宋体" w:hint="eastAsia"/>
                <w:sz w:val="24"/>
                <w:szCs w:val="24"/>
              </w:rPr>
              <w:t>2</w:t>
            </w:r>
            <w:r>
              <w:rPr>
                <w:rFonts w:ascii="宋体" w:eastAsia="宋体" w:hAnsi="宋体" w:cs="宋体" w:hint="eastAsia"/>
                <w:sz w:val="24"/>
                <w:szCs w:val="24"/>
                <w:lang w:val="zh-CN"/>
              </w:rPr>
              <w:t>分；每有一项内容存在缺陷或不满足要求的扣</w:t>
            </w:r>
            <w:r>
              <w:rPr>
                <w:rFonts w:ascii="宋体" w:eastAsia="宋体" w:hAnsi="宋体" w:cs="宋体" w:hint="eastAsia"/>
                <w:sz w:val="24"/>
                <w:szCs w:val="24"/>
              </w:rPr>
              <w:t>1</w:t>
            </w:r>
            <w:r>
              <w:rPr>
                <w:rFonts w:ascii="宋体" w:eastAsia="宋体" w:hAnsi="宋体" w:cs="宋体" w:hint="eastAsia"/>
                <w:sz w:val="24"/>
                <w:szCs w:val="24"/>
                <w:lang w:val="zh-CN"/>
              </w:rPr>
              <w:t>分，扣完为止。</w:t>
            </w:r>
          </w:p>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879"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rPr>
              <w:t>4</w:t>
            </w:r>
          </w:p>
        </w:tc>
      </w:tr>
      <w:tr w:rsidR="00AD5845">
        <w:trPr>
          <w:trHeight w:val="20"/>
          <w:jc w:val="center"/>
        </w:trPr>
        <w:tc>
          <w:tcPr>
            <w:tcW w:w="1220" w:type="dxa"/>
            <w:vMerge/>
            <w:vAlign w:val="center"/>
          </w:tcPr>
          <w:p w:rsidR="00AD5845" w:rsidRDefault="00AD5845">
            <w:pPr>
              <w:spacing w:line="400" w:lineRule="exact"/>
              <w:rPr>
                <w:rFonts w:ascii="宋体" w:eastAsia="宋体" w:hAnsi="宋体" w:cs="宋体"/>
                <w:sz w:val="24"/>
                <w:szCs w:val="24"/>
                <w:lang w:val="zh-CN"/>
              </w:rPr>
            </w:pPr>
          </w:p>
        </w:tc>
        <w:tc>
          <w:tcPr>
            <w:tcW w:w="915"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lang w:val="zh-CN"/>
              </w:rPr>
              <w:t>2.</w:t>
            </w:r>
            <w:r>
              <w:rPr>
                <w:rFonts w:ascii="宋体" w:eastAsia="宋体" w:hAnsi="宋体" w:cs="宋体" w:hint="eastAsia"/>
                <w:sz w:val="24"/>
                <w:szCs w:val="24"/>
              </w:rPr>
              <w:t>9</w:t>
            </w:r>
          </w:p>
        </w:tc>
        <w:tc>
          <w:tcPr>
            <w:tcW w:w="1245"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安保方案</w:t>
            </w:r>
          </w:p>
        </w:tc>
        <w:tc>
          <w:tcPr>
            <w:tcW w:w="4942"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投标人针对本项目提供安保方案，包括①保安队伍的人员管理方案、②出入口及停车场管理、③安保人员巡逻方案、④消防</w:t>
            </w:r>
            <w:r>
              <w:rPr>
                <w:rFonts w:ascii="宋体" w:eastAsia="宋体" w:hAnsi="宋体" w:cs="宋体" w:hint="eastAsia"/>
                <w:sz w:val="24"/>
                <w:szCs w:val="24"/>
              </w:rPr>
              <w:t>管理</w:t>
            </w:r>
            <w:r>
              <w:rPr>
                <w:rFonts w:ascii="宋体" w:eastAsia="宋体" w:hAnsi="宋体" w:cs="宋体" w:hint="eastAsia"/>
                <w:sz w:val="24"/>
                <w:szCs w:val="24"/>
                <w:lang w:val="zh-CN"/>
              </w:rPr>
              <w:t>方案，方案内容描述全面合理符合采购需求的得</w:t>
            </w:r>
            <w:r>
              <w:rPr>
                <w:rFonts w:ascii="宋体" w:eastAsia="宋体" w:hAnsi="宋体" w:cs="宋体" w:hint="eastAsia"/>
                <w:sz w:val="24"/>
                <w:szCs w:val="24"/>
              </w:rPr>
              <w:t>4</w:t>
            </w:r>
            <w:r>
              <w:rPr>
                <w:rFonts w:ascii="宋体" w:eastAsia="宋体" w:hAnsi="宋体" w:cs="宋体" w:hint="eastAsia"/>
                <w:sz w:val="24"/>
                <w:szCs w:val="24"/>
                <w:lang w:val="zh-CN"/>
              </w:rPr>
              <w:t>分，每有一项内容缺失的扣</w:t>
            </w:r>
            <w:r>
              <w:rPr>
                <w:rFonts w:ascii="宋体" w:eastAsia="宋体" w:hAnsi="宋体" w:cs="宋体" w:hint="eastAsia"/>
                <w:sz w:val="24"/>
                <w:szCs w:val="24"/>
              </w:rPr>
              <w:t>1</w:t>
            </w:r>
            <w:r>
              <w:rPr>
                <w:rFonts w:ascii="宋体" w:eastAsia="宋体" w:hAnsi="宋体" w:cs="宋体" w:hint="eastAsia"/>
                <w:sz w:val="24"/>
                <w:szCs w:val="24"/>
                <w:lang w:val="zh-CN"/>
              </w:rPr>
              <w:t>分；每有一项内容存在缺陷或不满足要求的扣</w:t>
            </w:r>
            <w:r>
              <w:rPr>
                <w:rFonts w:ascii="宋体" w:eastAsia="宋体" w:hAnsi="宋体" w:cs="宋体" w:hint="eastAsia"/>
                <w:sz w:val="24"/>
                <w:szCs w:val="24"/>
              </w:rPr>
              <w:t>0.5</w:t>
            </w:r>
            <w:r>
              <w:rPr>
                <w:rFonts w:ascii="宋体" w:eastAsia="宋体" w:hAnsi="宋体" w:cs="宋体" w:hint="eastAsia"/>
                <w:sz w:val="24"/>
                <w:szCs w:val="24"/>
                <w:lang w:val="zh-CN"/>
              </w:rPr>
              <w:t>分，扣完为止。</w:t>
            </w:r>
          </w:p>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879"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t>4</w:t>
            </w:r>
          </w:p>
        </w:tc>
      </w:tr>
      <w:tr w:rsidR="00AD5845">
        <w:trPr>
          <w:trHeight w:val="20"/>
          <w:jc w:val="center"/>
        </w:trPr>
        <w:tc>
          <w:tcPr>
            <w:tcW w:w="1220" w:type="dxa"/>
            <w:vMerge/>
            <w:vAlign w:val="center"/>
          </w:tcPr>
          <w:p w:rsidR="00AD5845" w:rsidRDefault="00AD5845">
            <w:pPr>
              <w:spacing w:line="400" w:lineRule="exact"/>
              <w:rPr>
                <w:rFonts w:ascii="宋体" w:eastAsia="宋体" w:hAnsi="宋体" w:cs="宋体"/>
                <w:sz w:val="24"/>
                <w:szCs w:val="24"/>
                <w:lang w:val="zh-CN"/>
              </w:rPr>
            </w:pPr>
          </w:p>
        </w:tc>
        <w:tc>
          <w:tcPr>
            <w:tcW w:w="915"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lang w:val="zh-CN"/>
              </w:rPr>
              <w:t>2.10</w:t>
            </w:r>
          </w:p>
        </w:tc>
        <w:tc>
          <w:tcPr>
            <w:tcW w:w="1245"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rPr>
              <w:t>餐饮服务方案</w:t>
            </w:r>
          </w:p>
        </w:tc>
        <w:tc>
          <w:tcPr>
            <w:tcW w:w="4942" w:type="dxa"/>
            <w:vAlign w:val="center"/>
          </w:tcPr>
          <w:p w:rsidR="00AD5845" w:rsidRDefault="00993C6B">
            <w:pPr>
              <w:spacing w:line="400" w:lineRule="exact"/>
              <w:rPr>
                <w:rFonts w:ascii="宋体" w:eastAsia="宋体" w:hAnsi="宋体" w:cs="宋体"/>
                <w:sz w:val="24"/>
              </w:rPr>
            </w:pPr>
            <w:r>
              <w:rPr>
                <w:rFonts w:ascii="宋体" w:eastAsia="宋体" w:hAnsi="宋体" w:cs="宋体" w:hint="eastAsia"/>
                <w:sz w:val="24"/>
              </w:rPr>
              <w:t>投标人提供餐饮服务方案包括①厨师勤杂人员管理、②食品安全管理、厨房和环境卫生管理方案。方案内容描述全面合理符合采购需求的得4分，每有一项内容缺失的扣2分；每有一项内容存在缺陷或不满足要求的</w:t>
            </w:r>
            <w:r>
              <w:rPr>
                <w:rFonts w:ascii="宋体" w:eastAsia="宋体" w:hAnsi="宋体" w:cs="宋体" w:hint="eastAsia"/>
                <w:sz w:val="24"/>
              </w:rPr>
              <w:lastRenderedPageBreak/>
              <w:t>扣1分，扣完为止。</w:t>
            </w:r>
          </w:p>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879" w:type="dxa"/>
            <w:vAlign w:val="center"/>
          </w:tcPr>
          <w:p w:rsidR="00AD5845" w:rsidRDefault="00993C6B">
            <w:pPr>
              <w:spacing w:line="400" w:lineRule="exact"/>
              <w:jc w:val="center"/>
              <w:rPr>
                <w:rFonts w:ascii="宋体" w:eastAsia="宋体" w:hAnsi="宋体" w:cs="宋体"/>
                <w:sz w:val="24"/>
                <w:szCs w:val="24"/>
              </w:rPr>
            </w:pPr>
            <w:r>
              <w:rPr>
                <w:rFonts w:ascii="宋体" w:eastAsia="宋体" w:hAnsi="宋体" w:cs="宋体" w:hint="eastAsia"/>
                <w:sz w:val="24"/>
                <w:szCs w:val="24"/>
              </w:rPr>
              <w:lastRenderedPageBreak/>
              <w:t>4</w:t>
            </w:r>
          </w:p>
        </w:tc>
      </w:tr>
      <w:tr w:rsidR="00AD5845">
        <w:trPr>
          <w:trHeight w:val="20"/>
          <w:jc w:val="center"/>
        </w:trPr>
        <w:tc>
          <w:tcPr>
            <w:tcW w:w="1220" w:type="dxa"/>
            <w:vMerge/>
            <w:vAlign w:val="center"/>
          </w:tcPr>
          <w:p w:rsidR="00AD5845" w:rsidRDefault="00AD5845">
            <w:pPr>
              <w:spacing w:line="400" w:lineRule="exact"/>
              <w:rPr>
                <w:rFonts w:ascii="宋体" w:eastAsia="宋体" w:hAnsi="宋体" w:cs="宋体"/>
                <w:sz w:val="24"/>
                <w:szCs w:val="24"/>
                <w:lang w:val="zh-CN"/>
              </w:rPr>
            </w:pPr>
          </w:p>
        </w:tc>
        <w:tc>
          <w:tcPr>
            <w:tcW w:w="915"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lang w:val="zh-CN"/>
              </w:rPr>
              <w:t>2.1</w:t>
            </w:r>
            <w:r>
              <w:rPr>
                <w:rFonts w:ascii="宋体" w:eastAsia="宋体" w:hAnsi="宋体" w:cs="宋体" w:hint="eastAsia"/>
                <w:sz w:val="24"/>
                <w:szCs w:val="24"/>
              </w:rPr>
              <w:t>1</w:t>
            </w:r>
          </w:p>
        </w:tc>
        <w:tc>
          <w:tcPr>
            <w:tcW w:w="1245"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应急方案</w:t>
            </w:r>
          </w:p>
        </w:tc>
        <w:tc>
          <w:tcPr>
            <w:tcW w:w="4942"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投标人针对本项目提供特殊情况应急预案及措施，包括①</w:t>
            </w:r>
            <w:r>
              <w:rPr>
                <w:rFonts w:ascii="宋体" w:eastAsia="宋体" w:hAnsi="宋体" w:cs="宋体" w:hint="eastAsia"/>
                <w:bCs/>
                <w:sz w:val="24"/>
                <w:szCs w:val="24"/>
              </w:rPr>
              <w:t>火灾救援</w:t>
            </w:r>
            <w:r>
              <w:rPr>
                <w:rFonts w:ascii="宋体" w:eastAsia="宋体" w:hAnsi="宋体" w:cs="宋体" w:hint="eastAsia"/>
                <w:sz w:val="24"/>
                <w:szCs w:val="24"/>
              </w:rPr>
              <w:t>应急预案</w:t>
            </w:r>
            <w:r>
              <w:rPr>
                <w:rFonts w:ascii="宋体" w:eastAsia="宋体" w:hAnsi="宋体" w:cs="宋体" w:hint="eastAsia"/>
                <w:bCs/>
                <w:sz w:val="24"/>
                <w:szCs w:val="24"/>
              </w:rPr>
              <w:t>、</w:t>
            </w:r>
            <w:r>
              <w:rPr>
                <w:rFonts w:ascii="宋体" w:eastAsia="宋体" w:hAnsi="宋体" w:cs="宋体" w:hint="eastAsia"/>
                <w:sz w:val="24"/>
                <w:szCs w:val="24"/>
                <w:lang w:val="zh-CN"/>
              </w:rPr>
              <w:t>②</w:t>
            </w:r>
            <w:r>
              <w:rPr>
                <w:rFonts w:ascii="宋体" w:eastAsia="宋体" w:hAnsi="宋体" w:cs="宋体" w:hint="eastAsia"/>
                <w:sz w:val="24"/>
                <w:szCs w:val="24"/>
              </w:rPr>
              <w:t>停水停电</w:t>
            </w:r>
            <w:r>
              <w:rPr>
                <w:rFonts w:ascii="宋体" w:eastAsia="宋体" w:hAnsi="宋体" w:cs="宋体" w:hint="eastAsia"/>
                <w:sz w:val="24"/>
                <w:szCs w:val="24"/>
                <w:lang w:val="zh-CN"/>
              </w:rPr>
              <w:t>应急预案、③电梯故障、</w:t>
            </w:r>
            <w:r>
              <w:rPr>
                <w:rFonts w:ascii="宋体" w:eastAsia="宋体" w:hAnsi="宋体" w:cs="宋体" w:hint="eastAsia"/>
                <w:sz w:val="24"/>
                <w:szCs w:val="24"/>
              </w:rPr>
              <w:t>困人</w:t>
            </w:r>
            <w:r>
              <w:rPr>
                <w:rFonts w:ascii="宋体" w:eastAsia="宋体" w:hAnsi="宋体" w:cs="宋体" w:hint="eastAsia"/>
                <w:sz w:val="24"/>
                <w:szCs w:val="24"/>
                <w:lang w:val="zh-CN"/>
              </w:rPr>
              <w:t>应急预案、④</w:t>
            </w:r>
            <w:r>
              <w:rPr>
                <w:rFonts w:ascii="宋体" w:eastAsia="宋体" w:hAnsi="宋体" w:cs="宋体" w:hint="eastAsia"/>
                <w:bCs/>
                <w:sz w:val="24"/>
                <w:szCs w:val="24"/>
              </w:rPr>
              <w:t>治安及纠纷预案、</w:t>
            </w:r>
            <w:r>
              <w:rPr>
                <w:rFonts w:ascii="宋体" w:eastAsia="宋体" w:hAnsi="宋体" w:cs="宋体" w:hint="eastAsia"/>
                <w:spacing w:val="1"/>
                <w:sz w:val="24"/>
                <w:szCs w:val="24"/>
              </w:rPr>
              <w:t>⑤</w:t>
            </w:r>
            <w:r>
              <w:rPr>
                <w:rFonts w:ascii="宋体" w:eastAsia="宋体" w:hAnsi="宋体" w:cs="宋体" w:hint="eastAsia"/>
                <w:sz w:val="24"/>
                <w:szCs w:val="24"/>
                <w:lang w:val="zh-CN"/>
              </w:rPr>
              <w:t>群体性事件或重大活动检查预案、⑥抗震、防汛等自然灾害应急预案，方案内容描述全面合理符合采购需求的得</w:t>
            </w:r>
            <w:r>
              <w:rPr>
                <w:rFonts w:ascii="宋体" w:eastAsia="宋体" w:hAnsi="宋体" w:cs="宋体" w:hint="eastAsia"/>
                <w:sz w:val="24"/>
                <w:szCs w:val="24"/>
              </w:rPr>
              <w:t>6</w:t>
            </w:r>
            <w:r>
              <w:rPr>
                <w:rFonts w:ascii="宋体" w:eastAsia="宋体" w:hAnsi="宋体" w:cs="宋体" w:hint="eastAsia"/>
                <w:sz w:val="24"/>
                <w:szCs w:val="24"/>
                <w:lang w:val="zh-CN"/>
              </w:rPr>
              <w:t>分，每有一项内容缺失的扣</w:t>
            </w:r>
            <w:r>
              <w:rPr>
                <w:rFonts w:ascii="宋体" w:eastAsia="宋体" w:hAnsi="宋体" w:cs="宋体" w:hint="eastAsia"/>
                <w:sz w:val="24"/>
                <w:szCs w:val="24"/>
              </w:rPr>
              <w:t>1</w:t>
            </w:r>
            <w:r>
              <w:rPr>
                <w:rFonts w:ascii="宋体" w:eastAsia="宋体" w:hAnsi="宋体" w:cs="宋体" w:hint="eastAsia"/>
                <w:sz w:val="24"/>
                <w:szCs w:val="24"/>
                <w:lang w:val="zh-CN"/>
              </w:rPr>
              <w:t>分；每有一项内容存在缺陷或不满足要求的扣</w:t>
            </w:r>
            <w:r>
              <w:rPr>
                <w:rFonts w:ascii="宋体" w:eastAsia="宋体" w:hAnsi="宋体" w:cs="宋体" w:hint="eastAsia"/>
                <w:sz w:val="24"/>
                <w:szCs w:val="24"/>
              </w:rPr>
              <w:t>0.5</w:t>
            </w:r>
            <w:r>
              <w:rPr>
                <w:rFonts w:ascii="宋体" w:eastAsia="宋体" w:hAnsi="宋体" w:cs="宋体" w:hint="eastAsia"/>
                <w:sz w:val="24"/>
                <w:szCs w:val="24"/>
                <w:lang w:val="zh-CN"/>
              </w:rPr>
              <w:t>分，扣完为止。</w:t>
            </w:r>
          </w:p>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879" w:type="dxa"/>
            <w:vAlign w:val="center"/>
          </w:tcPr>
          <w:p w:rsidR="00AD5845" w:rsidRDefault="00993C6B">
            <w:pPr>
              <w:spacing w:line="400" w:lineRule="exact"/>
              <w:jc w:val="center"/>
              <w:rPr>
                <w:rFonts w:ascii="宋体" w:eastAsia="宋体" w:hAnsi="宋体" w:cs="宋体"/>
                <w:sz w:val="24"/>
                <w:szCs w:val="24"/>
                <w:lang w:val="zh-CN"/>
              </w:rPr>
            </w:pPr>
            <w:r>
              <w:rPr>
                <w:rFonts w:ascii="宋体" w:eastAsia="宋体" w:hAnsi="宋体" w:cs="宋体" w:hint="eastAsia"/>
                <w:sz w:val="24"/>
                <w:szCs w:val="24"/>
              </w:rPr>
              <w:t>6</w:t>
            </w:r>
          </w:p>
        </w:tc>
      </w:tr>
      <w:tr w:rsidR="00AD5845">
        <w:trPr>
          <w:trHeight w:val="20"/>
          <w:jc w:val="center"/>
        </w:trPr>
        <w:tc>
          <w:tcPr>
            <w:tcW w:w="1220" w:type="dxa"/>
            <w:vMerge w:val="restart"/>
            <w:vAlign w:val="center"/>
          </w:tcPr>
          <w:p w:rsidR="00AD5845" w:rsidRDefault="00993C6B">
            <w:pPr>
              <w:spacing w:line="400" w:lineRule="exact"/>
              <w:rPr>
                <w:rFonts w:ascii="宋体" w:eastAsia="宋体" w:hAnsi="宋体" w:cs="宋体"/>
                <w:sz w:val="24"/>
              </w:rPr>
            </w:pPr>
            <w:r>
              <w:rPr>
                <w:rFonts w:ascii="宋体" w:eastAsia="宋体" w:hAnsi="宋体" w:cs="宋体" w:hint="eastAsia"/>
                <w:sz w:val="24"/>
                <w:lang w:val="zh-CN"/>
              </w:rPr>
              <w:t>三、商务部分（</w:t>
            </w:r>
            <w:r>
              <w:rPr>
                <w:rFonts w:ascii="宋体" w:eastAsia="宋体" w:hAnsi="宋体" w:cs="宋体" w:hint="eastAsia"/>
                <w:sz w:val="24"/>
              </w:rPr>
              <w:t>20分）</w:t>
            </w:r>
          </w:p>
          <w:p w:rsidR="00AD5845" w:rsidRDefault="00AD5845">
            <w:pPr>
              <w:spacing w:line="400" w:lineRule="exact"/>
              <w:rPr>
                <w:rFonts w:ascii="宋体" w:eastAsia="宋体" w:hAnsi="宋体" w:cs="宋体"/>
                <w:sz w:val="24"/>
                <w:lang w:val="zh-CN"/>
              </w:rPr>
            </w:pPr>
          </w:p>
        </w:tc>
        <w:tc>
          <w:tcPr>
            <w:tcW w:w="915" w:type="dxa"/>
            <w:vAlign w:val="center"/>
          </w:tcPr>
          <w:p w:rsidR="00AD5845" w:rsidRDefault="00993C6B">
            <w:pPr>
              <w:spacing w:line="400" w:lineRule="exact"/>
              <w:jc w:val="center"/>
              <w:rPr>
                <w:rFonts w:ascii="宋体" w:eastAsia="宋体" w:hAnsi="宋体" w:cs="宋体"/>
                <w:sz w:val="24"/>
                <w:lang w:val="zh-CN"/>
              </w:rPr>
            </w:pPr>
            <w:r>
              <w:rPr>
                <w:rFonts w:ascii="宋体" w:eastAsia="宋体" w:hAnsi="宋体" w:cs="宋体" w:hint="eastAsia"/>
                <w:sz w:val="24"/>
                <w:szCs w:val="24"/>
                <w:lang w:val="zh-CN"/>
              </w:rPr>
              <w:t>3.1</w:t>
            </w:r>
          </w:p>
        </w:tc>
        <w:tc>
          <w:tcPr>
            <w:tcW w:w="1245" w:type="dxa"/>
            <w:vAlign w:val="center"/>
          </w:tcPr>
          <w:p w:rsidR="00AD5845" w:rsidRDefault="00993C6B">
            <w:pPr>
              <w:spacing w:line="400" w:lineRule="exact"/>
              <w:rPr>
                <w:rFonts w:ascii="宋体" w:eastAsia="宋体" w:hAnsi="宋体" w:cs="宋体"/>
                <w:sz w:val="24"/>
              </w:rPr>
            </w:pPr>
            <w:r>
              <w:rPr>
                <w:rFonts w:ascii="宋体" w:eastAsia="宋体" w:hAnsi="宋体" w:cs="宋体" w:hint="eastAsia"/>
                <w:sz w:val="24"/>
                <w:szCs w:val="24"/>
                <w:lang w:val="zh-CN"/>
              </w:rPr>
              <w:t>综合实力</w:t>
            </w:r>
          </w:p>
        </w:tc>
        <w:tc>
          <w:tcPr>
            <w:tcW w:w="4942" w:type="dxa"/>
            <w:vAlign w:val="center"/>
          </w:tcPr>
          <w:p w:rsidR="00AD5845" w:rsidRDefault="00993C6B">
            <w:pPr>
              <w:spacing w:line="400" w:lineRule="exact"/>
              <w:rPr>
                <w:rFonts w:ascii="宋体" w:eastAsia="宋体" w:hAnsi="宋体" w:cs="宋体"/>
                <w:sz w:val="24"/>
              </w:rPr>
            </w:pPr>
            <w:r>
              <w:rPr>
                <w:rFonts w:ascii="宋体" w:eastAsia="宋体" w:hAnsi="宋体" w:cs="宋体" w:hint="eastAsia"/>
                <w:sz w:val="24"/>
                <w:szCs w:val="24"/>
                <w:lang w:val="zh-CN"/>
              </w:rPr>
              <w:t>投标人具有①质量管理体系认证证书、②环境管理体系认证证书、③职业安全健康管理体系认证证书，有一个得1分，最高得</w:t>
            </w:r>
            <w:r>
              <w:rPr>
                <w:rFonts w:ascii="宋体" w:eastAsia="宋体" w:hAnsi="宋体" w:cs="宋体" w:hint="eastAsia"/>
                <w:sz w:val="24"/>
                <w:szCs w:val="24"/>
              </w:rPr>
              <w:t>3</w:t>
            </w:r>
            <w:r>
              <w:rPr>
                <w:rFonts w:ascii="宋体" w:eastAsia="宋体" w:hAnsi="宋体" w:cs="宋体" w:hint="eastAsia"/>
                <w:sz w:val="24"/>
                <w:szCs w:val="24"/>
                <w:lang w:val="zh-CN"/>
              </w:rPr>
              <w:t>分。</w:t>
            </w:r>
            <w:r>
              <w:rPr>
                <w:rFonts w:ascii="宋体" w:eastAsia="宋体" w:hAnsi="宋体" w:cs="宋体" w:hint="eastAsia"/>
                <w:b/>
                <w:bCs/>
                <w:sz w:val="24"/>
                <w:szCs w:val="24"/>
                <w:lang w:val="zh-CN"/>
              </w:rPr>
              <w:t>（须提供有效期内的证书扫描件，并附国家认证认可监督管理委员会官网查询截图，无截图不得分</w:t>
            </w:r>
            <w:r>
              <w:rPr>
                <w:rFonts w:ascii="宋体" w:eastAsia="宋体" w:hAnsi="宋体" w:cs="宋体" w:hint="eastAsia"/>
                <w:b/>
                <w:bCs/>
                <w:sz w:val="24"/>
                <w:szCs w:val="24"/>
                <w:lang w:bidi="ar"/>
              </w:rPr>
              <w:t>）</w:t>
            </w:r>
          </w:p>
        </w:tc>
        <w:tc>
          <w:tcPr>
            <w:tcW w:w="879" w:type="dxa"/>
            <w:vAlign w:val="center"/>
          </w:tcPr>
          <w:p w:rsidR="00AD5845" w:rsidRDefault="00993C6B">
            <w:pPr>
              <w:spacing w:line="400" w:lineRule="exact"/>
              <w:jc w:val="center"/>
              <w:rPr>
                <w:rFonts w:ascii="宋体" w:eastAsia="宋体" w:hAnsi="宋体" w:cs="宋体"/>
                <w:color w:val="FF0000"/>
                <w:sz w:val="24"/>
              </w:rPr>
            </w:pPr>
            <w:r>
              <w:rPr>
                <w:rFonts w:ascii="宋体" w:eastAsia="宋体" w:hAnsi="宋体" w:cs="宋体" w:hint="eastAsia"/>
                <w:sz w:val="24"/>
                <w:szCs w:val="24"/>
              </w:rPr>
              <w:t>3</w:t>
            </w:r>
          </w:p>
        </w:tc>
      </w:tr>
      <w:tr w:rsidR="00AD5845">
        <w:trPr>
          <w:trHeight w:val="20"/>
          <w:jc w:val="center"/>
        </w:trPr>
        <w:tc>
          <w:tcPr>
            <w:tcW w:w="1220" w:type="dxa"/>
            <w:vMerge/>
            <w:vAlign w:val="center"/>
          </w:tcPr>
          <w:p w:rsidR="00AD5845" w:rsidRDefault="00AD5845">
            <w:pPr>
              <w:spacing w:line="400" w:lineRule="exact"/>
              <w:rPr>
                <w:rFonts w:ascii="宋体" w:eastAsia="宋体" w:hAnsi="宋体" w:cs="宋体"/>
                <w:sz w:val="24"/>
                <w:lang w:val="zh-CN"/>
              </w:rPr>
            </w:pPr>
          </w:p>
        </w:tc>
        <w:tc>
          <w:tcPr>
            <w:tcW w:w="915" w:type="dxa"/>
            <w:vAlign w:val="center"/>
          </w:tcPr>
          <w:p w:rsidR="00AD5845" w:rsidRDefault="00993C6B">
            <w:pPr>
              <w:spacing w:line="400" w:lineRule="exact"/>
              <w:jc w:val="center"/>
              <w:rPr>
                <w:rFonts w:ascii="宋体" w:eastAsia="宋体" w:hAnsi="宋体" w:cs="宋体"/>
                <w:sz w:val="24"/>
                <w:lang w:val="zh-CN"/>
              </w:rPr>
            </w:pPr>
            <w:r>
              <w:rPr>
                <w:rFonts w:ascii="宋体" w:eastAsia="宋体" w:hAnsi="宋体" w:cs="宋体" w:hint="eastAsia"/>
                <w:sz w:val="24"/>
                <w:szCs w:val="24"/>
                <w:lang w:val="zh-CN"/>
              </w:rPr>
              <w:t>3.</w:t>
            </w:r>
            <w:r>
              <w:rPr>
                <w:rFonts w:ascii="宋体" w:eastAsia="宋体" w:hAnsi="宋体" w:cs="宋体" w:hint="eastAsia"/>
                <w:sz w:val="24"/>
                <w:szCs w:val="24"/>
              </w:rPr>
              <w:t>2</w:t>
            </w:r>
          </w:p>
        </w:tc>
        <w:tc>
          <w:tcPr>
            <w:tcW w:w="1245" w:type="dxa"/>
            <w:vAlign w:val="center"/>
          </w:tcPr>
          <w:p w:rsidR="00AD5845" w:rsidRDefault="00993C6B">
            <w:pPr>
              <w:spacing w:line="400" w:lineRule="exact"/>
              <w:rPr>
                <w:rFonts w:ascii="宋体" w:eastAsia="宋体" w:hAnsi="宋体" w:cs="宋体"/>
                <w:sz w:val="24"/>
              </w:rPr>
            </w:pPr>
            <w:r>
              <w:rPr>
                <w:rFonts w:ascii="宋体" w:eastAsia="宋体" w:hAnsi="宋体" w:cs="宋体" w:hint="eastAsia"/>
                <w:sz w:val="24"/>
                <w:szCs w:val="24"/>
                <w:lang w:val="zh-CN"/>
              </w:rPr>
              <w:t>业绩</w:t>
            </w:r>
          </w:p>
        </w:tc>
        <w:tc>
          <w:tcPr>
            <w:tcW w:w="4942" w:type="dxa"/>
            <w:vAlign w:val="center"/>
          </w:tcPr>
          <w:p w:rsidR="00AD5845" w:rsidRDefault="00993C6B">
            <w:pPr>
              <w:spacing w:line="400" w:lineRule="exact"/>
              <w:rPr>
                <w:rFonts w:ascii="宋体" w:eastAsia="宋体" w:hAnsi="宋体" w:cs="宋体"/>
                <w:spacing w:val="5"/>
                <w:sz w:val="24"/>
              </w:rPr>
            </w:pPr>
            <w:r>
              <w:rPr>
                <w:rFonts w:ascii="宋体" w:eastAsia="宋体" w:hAnsi="宋体" w:cs="宋体" w:hint="eastAsia"/>
                <w:sz w:val="24"/>
                <w:szCs w:val="24"/>
                <w:lang w:val="zh-CN"/>
              </w:rPr>
              <w:t>202</w:t>
            </w:r>
            <w:r>
              <w:rPr>
                <w:rFonts w:ascii="宋体" w:eastAsia="宋体" w:hAnsi="宋体" w:cs="宋体" w:hint="eastAsia"/>
                <w:sz w:val="24"/>
                <w:szCs w:val="24"/>
              </w:rPr>
              <w:t>2</w:t>
            </w:r>
            <w:r>
              <w:rPr>
                <w:rFonts w:ascii="宋体" w:eastAsia="宋体" w:hAnsi="宋体" w:cs="宋体" w:hint="eastAsia"/>
                <w:sz w:val="24"/>
                <w:szCs w:val="24"/>
                <w:lang w:val="zh-CN"/>
              </w:rPr>
              <w:t>年1月1日（以合同签订时间或合同中的服务起始时间为准）以来，投标人具有类似物业管理项目（非住宅类）业绩的，有一个得2分，最高得</w:t>
            </w:r>
            <w:r>
              <w:rPr>
                <w:rFonts w:ascii="宋体" w:eastAsia="宋体" w:hAnsi="宋体" w:cs="宋体" w:hint="eastAsia"/>
                <w:sz w:val="24"/>
                <w:szCs w:val="24"/>
              </w:rPr>
              <w:t>6</w:t>
            </w:r>
            <w:r>
              <w:rPr>
                <w:rFonts w:ascii="宋体" w:eastAsia="宋体" w:hAnsi="宋体" w:cs="宋体" w:hint="eastAsia"/>
                <w:sz w:val="24"/>
                <w:szCs w:val="24"/>
                <w:lang w:val="zh-CN"/>
              </w:rPr>
              <w:t>分。</w:t>
            </w:r>
            <w:r>
              <w:rPr>
                <w:rFonts w:ascii="宋体" w:eastAsia="宋体" w:hAnsi="宋体" w:cs="宋体" w:hint="eastAsia"/>
                <w:b/>
                <w:bCs/>
                <w:sz w:val="24"/>
                <w:szCs w:val="24"/>
                <w:lang w:val="zh-CN"/>
              </w:rPr>
              <w:t>(同一业主单位项目只计取一次，须提供合同扫描件)</w:t>
            </w:r>
          </w:p>
        </w:tc>
        <w:tc>
          <w:tcPr>
            <w:tcW w:w="879" w:type="dxa"/>
            <w:vAlign w:val="center"/>
          </w:tcPr>
          <w:p w:rsidR="00AD5845" w:rsidRDefault="00993C6B">
            <w:pPr>
              <w:spacing w:line="400" w:lineRule="exact"/>
              <w:jc w:val="center"/>
              <w:rPr>
                <w:rFonts w:ascii="宋体" w:eastAsia="宋体" w:hAnsi="宋体" w:cs="宋体"/>
                <w:sz w:val="24"/>
              </w:rPr>
            </w:pPr>
            <w:r>
              <w:rPr>
                <w:rFonts w:ascii="宋体" w:eastAsia="宋体" w:hAnsi="宋体" w:cs="宋体" w:hint="eastAsia"/>
                <w:sz w:val="24"/>
                <w:szCs w:val="24"/>
              </w:rPr>
              <w:t>6</w:t>
            </w:r>
          </w:p>
        </w:tc>
      </w:tr>
      <w:tr w:rsidR="00AD5845">
        <w:trPr>
          <w:trHeight w:val="20"/>
          <w:jc w:val="center"/>
        </w:trPr>
        <w:tc>
          <w:tcPr>
            <w:tcW w:w="1220" w:type="dxa"/>
            <w:vMerge/>
            <w:vAlign w:val="center"/>
          </w:tcPr>
          <w:p w:rsidR="00AD5845" w:rsidRDefault="00AD5845">
            <w:pPr>
              <w:spacing w:line="400" w:lineRule="exact"/>
              <w:rPr>
                <w:rFonts w:ascii="宋体" w:eastAsia="宋体" w:hAnsi="宋体" w:cs="宋体"/>
                <w:sz w:val="24"/>
                <w:lang w:val="zh-CN"/>
              </w:rPr>
            </w:pPr>
          </w:p>
        </w:tc>
        <w:tc>
          <w:tcPr>
            <w:tcW w:w="915" w:type="dxa"/>
            <w:vAlign w:val="center"/>
          </w:tcPr>
          <w:p w:rsidR="00AD5845" w:rsidRDefault="00993C6B">
            <w:pPr>
              <w:spacing w:line="400" w:lineRule="exact"/>
              <w:jc w:val="center"/>
              <w:rPr>
                <w:rFonts w:ascii="宋体" w:eastAsia="宋体" w:hAnsi="宋体" w:cs="宋体"/>
                <w:sz w:val="24"/>
                <w:lang w:val="zh-CN"/>
              </w:rPr>
            </w:pPr>
            <w:r>
              <w:rPr>
                <w:rFonts w:ascii="宋体" w:eastAsia="宋体" w:hAnsi="宋体" w:cs="宋体" w:hint="eastAsia"/>
                <w:sz w:val="24"/>
                <w:szCs w:val="24"/>
                <w:lang w:val="zh-CN"/>
              </w:rPr>
              <w:t>3.</w:t>
            </w:r>
            <w:r>
              <w:rPr>
                <w:rFonts w:ascii="宋体" w:eastAsia="宋体" w:hAnsi="宋体" w:cs="宋体" w:hint="eastAsia"/>
                <w:sz w:val="24"/>
                <w:szCs w:val="24"/>
              </w:rPr>
              <w:t>3</w:t>
            </w:r>
          </w:p>
        </w:tc>
        <w:tc>
          <w:tcPr>
            <w:tcW w:w="1245" w:type="dxa"/>
            <w:vAlign w:val="center"/>
          </w:tcPr>
          <w:p w:rsidR="00AD5845" w:rsidRDefault="00993C6B">
            <w:pPr>
              <w:spacing w:line="400" w:lineRule="exact"/>
              <w:rPr>
                <w:rFonts w:ascii="宋体" w:eastAsia="宋体" w:hAnsi="宋体" w:cs="宋体"/>
                <w:sz w:val="24"/>
              </w:rPr>
            </w:pPr>
            <w:r>
              <w:rPr>
                <w:rFonts w:ascii="宋体" w:eastAsia="宋体" w:hAnsi="宋体" w:cs="宋体" w:hint="eastAsia"/>
                <w:sz w:val="24"/>
                <w:szCs w:val="24"/>
                <w:lang w:val="zh-CN"/>
              </w:rPr>
              <w:t>用户反馈</w:t>
            </w:r>
          </w:p>
        </w:tc>
        <w:tc>
          <w:tcPr>
            <w:tcW w:w="4942" w:type="dxa"/>
            <w:vAlign w:val="center"/>
          </w:tcPr>
          <w:p w:rsidR="00AD5845" w:rsidRDefault="00993C6B">
            <w:pPr>
              <w:spacing w:line="400" w:lineRule="exact"/>
              <w:rPr>
                <w:rFonts w:ascii="宋体" w:eastAsia="宋体" w:hAnsi="宋体" w:cs="宋体"/>
                <w:sz w:val="24"/>
              </w:rPr>
            </w:pPr>
            <w:r>
              <w:rPr>
                <w:rFonts w:ascii="宋体" w:eastAsia="宋体" w:hAnsi="宋体" w:cs="宋体" w:hint="eastAsia"/>
                <w:sz w:val="24"/>
                <w:szCs w:val="24"/>
                <w:lang w:val="zh-CN"/>
              </w:rPr>
              <w:t>根据在管项目（非住宅类）用户反馈证明评审：反馈优秀每份得1分，反馈良好每份得0.5分，同一用户的反馈证明只能算一份，最高得</w:t>
            </w:r>
            <w:r>
              <w:rPr>
                <w:rFonts w:ascii="宋体" w:eastAsia="宋体" w:hAnsi="宋体" w:cs="宋体" w:hint="eastAsia"/>
                <w:sz w:val="24"/>
                <w:szCs w:val="24"/>
              </w:rPr>
              <w:t>3</w:t>
            </w:r>
            <w:r>
              <w:rPr>
                <w:rFonts w:ascii="宋体" w:eastAsia="宋体" w:hAnsi="宋体" w:cs="宋体" w:hint="eastAsia"/>
                <w:sz w:val="24"/>
                <w:szCs w:val="24"/>
                <w:lang w:val="zh-CN"/>
              </w:rPr>
              <w:t>分。</w:t>
            </w:r>
            <w:r>
              <w:rPr>
                <w:rFonts w:ascii="宋体" w:eastAsia="宋体" w:hAnsi="宋体" w:cs="宋体" w:hint="eastAsia"/>
                <w:b/>
                <w:bCs/>
                <w:sz w:val="24"/>
                <w:szCs w:val="24"/>
                <w:lang w:val="zh-CN"/>
              </w:rPr>
              <w:t>（须提供《在管项目用户反馈</w:t>
            </w:r>
            <w:r>
              <w:rPr>
                <w:rFonts w:ascii="宋体" w:eastAsia="宋体" w:hAnsi="宋体" w:cs="宋体" w:hint="eastAsia"/>
                <w:b/>
                <w:bCs/>
                <w:sz w:val="24"/>
                <w:szCs w:val="24"/>
                <w:lang w:val="zh-CN"/>
              </w:rPr>
              <w:lastRenderedPageBreak/>
              <w:t>表》扫描件，格式见附件三，未按格式提供的不得分）</w:t>
            </w:r>
          </w:p>
        </w:tc>
        <w:tc>
          <w:tcPr>
            <w:tcW w:w="879" w:type="dxa"/>
            <w:vAlign w:val="center"/>
          </w:tcPr>
          <w:p w:rsidR="00AD5845" w:rsidRDefault="00993C6B">
            <w:pPr>
              <w:spacing w:line="400" w:lineRule="exact"/>
              <w:jc w:val="center"/>
              <w:rPr>
                <w:rFonts w:ascii="宋体" w:eastAsia="宋体" w:hAnsi="宋体" w:cs="宋体"/>
                <w:sz w:val="24"/>
              </w:rPr>
            </w:pPr>
            <w:r>
              <w:rPr>
                <w:rFonts w:ascii="宋体" w:eastAsia="宋体" w:hAnsi="宋体" w:cs="宋体" w:hint="eastAsia"/>
                <w:sz w:val="24"/>
                <w:szCs w:val="24"/>
              </w:rPr>
              <w:lastRenderedPageBreak/>
              <w:t>3</w:t>
            </w:r>
          </w:p>
        </w:tc>
      </w:tr>
      <w:tr w:rsidR="00AD5845">
        <w:trPr>
          <w:trHeight w:val="20"/>
          <w:jc w:val="center"/>
        </w:trPr>
        <w:tc>
          <w:tcPr>
            <w:tcW w:w="1220" w:type="dxa"/>
            <w:vMerge/>
            <w:vAlign w:val="center"/>
          </w:tcPr>
          <w:p w:rsidR="00AD5845" w:rsidRDefault="00AD5845">
            <w:pPr>
              <w:spacing w:line="400" w:lineRule="exact"/>
              <w:rPr>
                <w:rFonts w:ascii="宋体" w:hAnsi="宋体"/>
                <w:sz w:val="24"/>
                <w:lang w:val="zh-CN"/>
              </w:rPr>
            </w:pPr>
          </w:p>
        </w:tc>
        <w:tc>
          <w:tcPr>
            <w:tcW w:w="915" w:type="dxa"/>
            <w:vAlign w:val="center"/>
          </w:tcPr>
          <w:p w:rsidR="00AD5845" w:rsidRDefault="00993C6B">
            <w:pPr>
              <w:spacing w:line="400" w:lineRule="exact"/>
              <w:jc w:val="center"/>
              <w:rPr>
                <w:rFonts w:ascii="宋体" w:eastAsia="宋体" w:hAnsi="宋体"/>
                <w:sz w:val="24"/>
                <w:lang w:val="zh-CN"/>
              </w:rPr>
            </w:pPr>
            <w:r>
              <w:rPr>
                <w:rFonts w:ascii="宋体" w:eastAsia="宋体" w:hAnsi="宋体" w:cs="宋体" w:hint="eastAsia"/>
                <w:sz w:val="24"/>
                <w:szCs w:val="24"/>
                <w:lang w:val="zh-CN"/>
              </w:rPr>
              <w:t>3.</w:t>
            </w:r>
            <w:r>
              <w:rPr>
                <w:rFonts w:ascii="宋体" w:eastAsia="宋体" w:hAnsi="宋体" w:cs="宋体" w:hint="eastAsia"/>
                <w:sz w:val="24"/>
                <w:szCs w:val="24"/>
              </w:rPr>
              <w:t>4</w:t>
            </w:r>
          </w:p>
        </w:tc>
        <w:tc>
          <w:tcPr>
            <w:tcW w:w="1245" w:type="dxa"/>
            <w:vAlign w:val="center"/>
          </w:tcPr>
          <w:p w:rsidR="00AD5845" w:rsidRDefault="00993C6B">
            <w:pPr>
              <w:spacing w:line="400" w:lineRule="exact"/>
              <w:jc w:val="center"/>
              <w:rPr>
                <w:rFonts w:ascii="宋体" w:hAnsi="宋体"/>
                <w:sz w:val="24"/>
              </w:rPr>
            </w:pPr>
            <w:r>
              <w:rPr>
                <w:rFonts w:ascii="宋体" w:eastAsia="宋体" w:hAnsi="宋体" w:cs="宋体" w:hint="eastAsia"/>
                <w:sz w:val="24"/>
                <w:szCs w:val="24"/>
                <w:lang w:val="zh-CN"/>
              </w:rPr>
              <w:t>项目经理情况</w:t>
            </w:r>
          </w:p>
        </w:tc>
        <w:tc>
          <w:tcPr>
            <w:tcW w:w="4942" w:type="dxa"/>
            <w:vAlign w:val="center"/>
          </w:tcPr>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投标人为本项目配备的项目经理：</w:t>
            </w:r>
          </w:p>
          <w:p w:rsidR="00AD5845" w:rsidRDefault="00993C6B">
            <w:pPr>
              <w:spacing w:line="400" w:lineRule="exact"/>
              <w:rPr>
                <w:rFonts w:ascii="宋体" w:eastAsia="宋体" w:hAnsi="宋体" w:cs="宋体"/>
                <w:sz w:val="24"/>
                <w:szCs w:val="24"/>
                <w:lang w:val="zh-CN"/>
              </w:rPr>
            </w:pPr>
            <w:r>
              <w:rPr>
                <w:rFonts w:ascii="宋体" w:eastAsia="宋体" w:hAnsi="宋体" w:cs="宋体" w:hint="eastAsia"/>
                <w:sz w:val="24"/>
                <w:szCs w:val="24"/>
                <w:lang w:val="zh-CN"/>
              </w:rPr>
              <w:t>①</w:t>
            </w:r>
            <w:r>
              <w:rPr>
                <w:rFonts w:ascii="宋体" w:eastAsia="宋体" w:hAnsi="宋体" w:cs="宋体" w:hint="eastAsia"/>
                <w:sz w:val="24"/>
                <w:szCs w:val="24"/>
              </w:rPr>
              <w:t>具有三级及以上物业管理师证书的得2分；</w:t>
            </w:r>
          </w:p>
          <w:p w:rsidR="00AD5845" w:rsidRDefault="00993C6B">
            <w:pPr>
              <w:spacing w:line="400" w:lineRule="exact"/>
              <w:rPr>
                <w:rFonts w:ascii="宋体" w:eastAsia="宋体" w:hAnsi="宋体" w:cs="宋体"/>
                <w:sz w:val="24"/>
                <w:szCs w:val="24"/>
              </w:rPr>
            </w:pPr>
            <w:r>
              <w:rPr>
                <w:rFonts w:ascii="宋体" w:eastAsia="宋体" w:hAnsi="宋体" w:cs="宋体" w:hint="eastAsia"/>
                <w:sz w:val="24"/>
                <w:szCs w:val="24"/>
                <w:lang w:val="zh-CN"/>
              </w:rPr>
              <w:t>②具有五年及以上同类物业项目（非住宅类）的项目经理任职经验的，得</w:t>
            </w:r>
            <w:r>
              <w:rPr>
                <w:rFonts w:ascii="宋体" w:eastAsia="宋体" w:hAnsi="宋体" w:cs="宋体" w:hint="eastAsia"/>
                <w:sz w:val="24"/>
                <w:szCs w:val="24"/>
              </w:rPr>
              <w:t>2</w:t>
            </w:r>
            <w:r>
              <w:rPr>
                <w:rFonts w:ascii="宋体" w:eastAsia="宋体" w:hAnsi="宋体" w:cs="宋体" w:hint="eastAsia"/>
                <w:sz w:val="24"/>
                <w:szCs w:val="24"/>
                <w:lang w:val="zh-CN"/>
              </w:rPr>
              <w:t>分；具有三年及以上不足五年的同类物业项目（非住宅类）的项目经理任职经验的，得</w:t>
            </w:r>
            <w:r>
              <w:rPr>
                <w:rFonts w:ascii="宋体" w:eastAsia="宋体" w:hAnsi="宋体" w:cs="宋体" w:hint="eastAsia"/>
                <w:sz w:val="24"/>
                <w:szCs w:val="24"/>
              </w:rPr>
              <w:t>1分；本项最高得2分。</w:t>
            </w:r>
          </w:p>
          <w:p w:rsidR="00AD5845" w:rsidRDefault="00993C6B">
            <w:pPr>
              <w:spacing w:line="400" w:lineRule="exact"/>
              <w:rPr>
                <w:rFonts w:ascii="宋体" w:hAnsi="宋体"/>
                <w:sz w:val="24"/>
              </w:rPr>
            </w:pPr>
            <w:r>
              <w:rPr>
                <w:rFonts w:ascii="宋体" w:eastAsia="宋体" w:hAnsi="宋体" w:cs="宋体" w:hint="eastAsia"/>
                <w:sz w:val="24"/>
                <w:szCs w:val="24"/>
                <w:lang w:bidi="ar"/>
              </w:rPr>
              <w:t>【</w:t>
            </w:r>
            <w:r>
              <w:rPr>
                <w:rFonts w:ascii="宋体" w:eastAsia="宋体" w:hAnsi="宋体" w:cs="宋体" w:hint="eastAsia"/>
                <w:b/>
                <w:bCs/>
                <w:sz w:val="24"/>
                <w:szCs w:val="24"/>
              </w:rPr>
              <w:t>须提供证书扫描件</w:t>
            </w:r>
            <w:r>
              <w:rPr>
                <w:rFonts w:ascii="宋体" w:eastAsia="宋体" w:hAnsi="宋体" w:cs="宋体" w:hint="eastAsia"/>
                <w:b/>
                <w:bCs/>
                <w:sz w:val="24"/>
                <w:szCs w:val="24"/>
                <w:lang w:bidi="ar"/>
              </w:rPr>
              <w:t>、</w:t>
            </w:r>
            <w:r>
              <w:rPr>
                <w:rFonts w:ascii="宋体" w:eastAsia="宋体" w:hAnsi="宋体" w:cs="宋体" w:hint="eastAsia"/>
                <w:b/>
                <w:bCs/>
                <w:sz w:val="24"/>
                <w:szCs w:val="24"/>
              </w:rPr>
              <w:t>工作经验相关证明文件扫描件，且须提供本单位近3个月（含投标当月）中任意1个月份为其缴纳社保的证明扫描件</w:t>
            </w:r>
            <w:r>
              <w:rPr>
                <w:rFonts w:ascii="宋体" w:eastAsia="宋体" w:hAnsi="宋体" w:cs="宋体" w:hint="eastAsia"/>
                <w:b/>
                <w:bCs/>
                <w:sz w:val="24"/>
                <w:szCs w:val="24"/>
                <w:lang w:bidi="ar"/>
              </w:rPr>
              <w:t>】</w:t>
            </w:r>
          </w:p>
        </w:tc>
        <w:tc>
          <w:tcPr>
            <w:tcW w:w="879" w:type="dxa"/>
            <w:vAlign w:val="center"/>
          </w:tcPr>
          <w:p w:rsidR="00AD5845" w:rsidRDefault="00993C6B">
            <w:pPr>
              <w:spacing w:line="400" w:lineRule="exact"/>
              <w:jc w:val="center"/>
              <w:rPr>
                <w:rFonts w:ascii="宋体" w:eastAsia="宋体" w:hAnsi="宋体"/>
                <w:sz w:val="24"/>
              </w:rPr>
            </w:pPr>
            <w:r>
              <w:rPr>
                <w:rFonts w:ascii="宋体" w:eastAsia="宋体" w:hAnsi="宋体" w:cs="宋体" w:hint="eastAsia"/>
                <w:sz w:val="24"/>
                <w:szCs w:val="24"/>
              </w:rPr>
              <w:t>4</w:t>
            </w:r>
          </w:p>
        </w:tc>
      </w:tr>
      <w:tr w:rsidR="00AD5845">
        <w:trPr>
          <w:trHeight w:val="20"/>
          <w:jc w:val="center"/>
        </w:trPr>
        <w:tc>
          <w:tcPr>
            <w:tcW w:w="1220" w:type="dxa"/>
            <w:vMerge/>
            <w:vAlign w:val="center"/>
          </w:tcPr>
          <w:p w:rsidR="00AD5845" w:rsidRDefault="00AD5845">
            <w:pPr>
              <w:spacing w:line="400" w:lineRule="exact"/>
              <w:rPr>
                <w:rFonts w:ascii="宋体" w:hAnsi="宋体"/>
                <w:sz w:val="24"/>
                <w:lang w:val="zh-CN"/>
              </w:rPr>
            </w:pPr>
          </w:p>
        </w:tc>
        <w:tc>
          <w:tcPr>
            <w:tcW w:w="915" w:type="dxa"/>
            <w:vAlign w:val="center"/>
          </w:tcPr>
          <w:p w:rsidR="00AD5845" w:rsidRDefault="00993C6B">
            <w:pPr>
              <w:spacing w:line="400" w:lineRule="exact"/>
              <w:jc w:val="center"/>
              <w:rPr>
                <w:rFonts w:ascii="宋体" w:eastAsia="宋体" w:hAnsi="宋体"/>
                <w:sz w:val="24"/>
                <w:lang w:val="zh-CN"/>
              </w:rPr>
            </w:pPr>
            <w:r>
              <w:rPr>
                <w:rFonts w:ascii="宋体" w:eastAsia="宋体" w:hAnsi="宋体" w:cs="宋体" w:hint="eastAsia"/>
                <w:sz w:val="24"/>
                <w:szCs w:val="24"/>
                <w:lang w:val="zh-CN"/>
              </w:rPr>
              <w:t>3.</w:t>
            </w:r>
            <w:r>
              <w:rPr>
                <w:rFonts w:ascii="宋体" w:eastAsia="宋体" w:hAnsi="宋体" w:cs="宋体" w:hint="eastAsia"/>
                <w:sz w:val="24"/>
                <w:szCs w:val="24"/>
              </w:rPr>
              <w:t>5</w:t>
            </w:r>
          </w:p>
        </w:tc>
        <w:tc>
          <w:tcPr>
            <w:tcW w:w="1245" w:type="dxa"/>
            <w:vAlign w:val="center"/>
          </w:tcPr>
          <w:p w:rsidR="00AD5845" w:rsidRDefault="00993C6B">
            <w:pPr>
              <w:spacing w:line="400" w:lineRule="exact"/>
              <w:jc w:val="center"/>
              <w:rPr>
                <w:rFonts w:ascii="宋体" w:hAnsi="宋体"/>
                <w:sz w:val="24"/>
              </w:rPr>
            </w:pPr>
            <w:r>
              <w:rPr>
                <w:rFonts w:ascii="宋体" w:eastAsia="宋体" w:hAnsi="宋体" w:cs="宋体" w:hint="eastAsia"/>
                <w:sz w:val="24"/>
                <w:szCs w:val="24"/>
              </w:rPr>
              <w:t>其他人员情况</w:t>
            </w:r>
          </w:p>
        </w:tc>
        <w:tc>
          <w:tcPr>
            <w:tcW w:w="4942" w:type="dxa"/>
            <w:vAlign w:val="center"/>
          </w:tcPr>
          <w:p w:rsidR="00AD5845" w:rsidRDefault="00993C6B">
            <w:pPr>
              <w:spacing w:line="400" w:lineRule="exact"/>
              <w:rPr>
                <w:rFonts w:ascii="宋体" w:eastAsia="宋体" w:hAnsi="宋体" w:cs="宋体"/>
                <w:sz w:val="24"/>
                <w:szCs w:val="24"/>
              </w:rPr>
            </w:pPr>
            <w:r>
              <w:rPr>
                <w:rFonts w:ascii="宋体" w:eastAsia="宋体" w:hAnsi="宋体" w:cs="宋体" w:hint="eastAsia"/>
                <w:spacing w:val="9"/>
                <w:sz w:val="24"/>
                <w:szCs w:val="24"/>
              </w:rPr>
              <w:t>投标人为本项目配备的项目组</w:t>
            </w:r>
            <w:r>
              <w:rPr>
                <w:rFonts w:ascii="宋体" w:eastAsia="宋体" w:hAnsi="宋体" w:cs="宋体" w:hint="eastAsia"/>
                <w:sz w:val="24"/>
                <w:szCs w:val="24"/>
              </w:rPr>
              <w:t>其他人员（项目经理除外）中：</w:t>
            </w:r>
          </w:p>
          <w:p w:rsidR="00AD5845" w:rsidRDefault="00993C6B">
            <w:pPr>
              <w:spacing w:line="400" w:lineRule="exact"/>
              <w:rPr>
                <w:rFonts w:ascii="宋体" w:eastAsia="宋体" w:hAnsi="宋体" w:cs="宋体"/>
                <w:sz w:val="24"/>
                <w:szCs w:val="24"/>
              </w:rPr>
            </w:pPr>
            <w:r>
              <w:rPr>
                <w:rFonts w:ascii="宋体" w:eastAsia="宋体" w:hAnsi="宋体" w:cs="宋体" w:hint="eastAsia"/>
                <w:sz w:val="24"/>
                <w:szCs w:val="24"/>
              </w:rPr>
              <w:t>①</w:t>
            </w:r>
            <w:r>
              <w:rPr>
                <w:rFonts w:ascii="宋体" w:hAnsi="宋体" w:hint="eastAsia"/>
                <w:sz w:val="24"/>
              </w:rPr>
              <w:t>投标人为本项目配备的</w:t>
            </w:r>
            <w:r>
              <w:rPr>
                <w:rFonts w:ascii="宋体" w:eastAsia="宋体" w:hAnsi="宋体" w:cs="宋体" w:hint="eastAsia"/>
                <w:sz w:val="24"/>
                <w:szCs w:val="24"/>
              </w:rPr>
              <w:t>保安中具有</w:t>
            </w:r>
            <w:r>
              <w:rPr>
                <w:rFonts w:ascii="宋体" w:hAnsi="宋体" w:cs="宋体" w:hint="eastAsia"/>
                <w:sz w:val="24"/>
                <w:szCs w:val="24"/>
              </w:rPr>
              <w:t>红十字救护证或</w:t>
            </w:r>
            <w:r>
              <w:rPr>
                <w:rFonts w:ascii="宋体" w:eastAsia="宋体" w:hAnsi="宋体" w:cs="宋体" w:hint="eastAsia"/>
                <w:sz w:val="24"/>
                <w:szCs w:val="24"/>
              </w:rPr>
              <w:t>应急救援员证书的，有一人得2分，最高得2分。</w:t>
            </w:r>
          </w:p>
          <w:p w:rsidR="00AD5845" w:rsidRDefault="00993C6B">
            <w:pPr>
              <w:spacing w:line="400" w:lineRule="exact"/>
              <w:rPr>
                <w:rFonts w:ascii="宋体" w:eastAsia="宋体" w:hAnsi="宋体" w:cs="宋体"/>
                <w:sz w:val="24"/>
                <w:szCs w:val="24"/>
              </w:rPr>
            </w:pPr>
            <w:r>
              <w:rPr>
                <w:rFonts w:ascii="宋体" w:eastAsia="宋体" w:hAnsi="宋体" w:cs="宋体" w:hint="eastAsia"/>
                <w:sz w:val="24"/>
                <w:szCs w:val="24"/>
              </w:rPr>
              <w:t>②</w:t>
            </w:r>
            <w:r>
              <w:rPr>
                <w:rFonts w:ascii="宋体" w:hAnsi="宋体" w:hint="eastAsia"/>
                <w:sz w:val="24"/>
              </w:rPr>
              <w:t>投标人为本项目配备的</w:t>
            </w:r>
            <w:r>
              <w:rPr>
                <w:rFonts w:ascii="宋体" w:hAnsi="宋体" w:cs="宋体" w:hint="eastAsia"/>
                <w:sz w:val="24"/>
                <w:szCs w:val="24"/>
              </w:rPr>
              <w:t>厨师中具有中级中式烹调师（四级）及以上证书的</w:t>
            </w:r>
            <w:r>
              <w:rPr>
                <w:rFonts w:ascii="宋体" w:eastAsia="宋体" w:hAnsi="宋体" w:cs="宋体" w:hint="eastAsia"/>
                <w:sz w:val="24"/>
                <w:szCs w:val="24"/>
              </w:rPr>
              <w:t>，有一人得</w:t>
            </w:r>
            <w:r>
              <w:rPr>
                <w:rFonts w:ascii="宋体" w:hAnsi="宋体" w:cs="宋体" w:hint="eastAsia"/>
                <w:sz w:val="24"/>
                <w:szCs w:val="24"/>
              </w:rPr>
              <w:t>2</w:t>
            </w:r>
            <w:r>
              <w:rPr>
                <w:rFonts w:ascii="宋体" w:eastAsia="宋体" w:hAnsi="宋体" w:cs="宋体" w:hint="eastAsia"/>
                <w:sz w:val="24"/>
                <w:szCs w:val="24"/>
              </w:rPr>
              <w:t>分，最高得2分。</w:t>
            </w:r>
          </w:p>
          <w:p w:rsidR="00AD5845" w:rsidRDefault="00993C6B">
            <w:pPr>
              <w:spacing w:line="400" w:lineRule="exact"/>
              <w:rPr>
                <w:rFonts w:ascii="宋体" w:hAnsi="宋体" w:cs="宋体"/>
                <w:b/>
                <w:sz w:val="24"/>
              </w:rPr>
            </w:pPr>
            <w:r>
              <w:rPr>
                <w:rFonts w:ascii="宋体" w:eastAsia="宋体" w:hAnsi="宋体" w:cs="宋体" w:hint="eastAsia"/>
                <w:b/>
                <w:bCs/>
                <w:sz w:val="24"/>
                <w:szCs w:val="24"/>
                <w:lang w:bidi="ar"/>
              </w:rPr>
              <w:t>【须提供人员名单、证书扫描件，且须提供本单位近3个月（含投标当月）中任意1个月份为其缴纳社保的证明扫描件】</w:t>
            </w:r>
          </w:p>
        </w:tc>
        <w:tc>
          <w:tcPr>
            <w:tcW w:w="879" w:type="dxa"/>
            <w:vAlign w:val="center"/>
          </w:tcPr>
          <w:p w:rsidR="00AD5845" w:rsidRDefault="00993C6B">
            <w:pPr>
              <w:spacing w:line="400" w:lineRule="exact"/>
              <w:jc w:val="center"/>
              <w:rPr>
                <w:rFonts w:ascii="宋体" w:eastAsia="宋体" w:hAnsi="宋体"/>
                <w:sz w:val="24"/>
              </w:rPr>
            </w:pPr>
            <w:r>
              <w:rPr>
                <w:rFonts w:ascii="宋体" w:eastAsia="宋体" w:hAnsi="宋体" w:cs="宋体" w:hint="eastAsia"/>
                <w:sz w:val="24"/>
                <w:szCs w:val="24"/>
              </w:rPr>
              <w:t>4</w:t>
            </w:r>
          </w:p>
        </w:tc>
      </w:tr>
    </w:tbl>
    <w:p w:rsidR="00AD5845" w:rsidRDefault="00AD5845">
      <w:pPr>
        <w:spacing w:line="400" w:lineRule="exact"/>
        <w:rPr>
          <w:rFonts w:ascii="Arial" w:hAnsi="Arial"/>
          <w:bCs/>
          <w:sz w:val="24"/>
        </w:rPr>
      </w:pPr>
    </w:p>
    <w:p w:rsidR="00AD5845" w:rsidRDefault="00AD5845">
      <w:pPr>
        <w:spacing w:line="400" w:lineRule="exact"/>
        <w:rPr>
          <w:rFonts w:ascii="黑体" w:eastAsia="黑体" w:hAnsi="黑体"/>
          <w:sz w:val="28"/>
          <w:szCs w:val="28"/>
        </w:rPr>
      </w:pPr>
    </w:p>
    <w:p w:rsidR="00AD5845" w:rsidRDefault="00AD5845">
      <w:pPr>
        <w:spacing w:line="400" w:lineRule="exact"/>
        <w:rPr>
          <w:rFonts w:ascii="黑体" w:eastAsia="黑体" w:hAnsi="黑体"/>
          <w:sz w:val="28"/>
          <w:szCs w:val="28"/>
        </w:rPr>
      </w:pPr>
    </w:p>
    <w:p w:rsidR="00AD5845" w:rsidRDefault="00AD5845">
      <w:pPr>
        <w:spacing w:line="400" w:lineRule="exact"/>
        <w:rPr>
          <w:rFonts w:ascii="黑体" w:eastAsia="黑体" w:hAnsi="黑体"/>
          <w:sz w:val="28"/>
          <w:szCs w:val="28"/>
        </w:rPr>
      </w:pPr>
    </w:p>
    <w:p w:rsidR="00AD5845" w:rsidRDefault="00AD5845">
      <w:pPr>
        <w:spacing w:line="400" w:lineRule="exact"/>
        <w:rPr>
          <w:rFonts w:ascii="黑体" w:eastAsia="黑体" w:hAnsi="黑体"/>
          <w:sz w:val="28"/>
          <w:szCs w:val="28"/>
        </w:rPr>
      </w:pPr>
    </w:p>
    <w:p w:rsidR="00AD5845" w:rsidRDefault="00AD5845"/>
    <w:p w:rsidR="00AD5845" w:rsidRDefault="00AD5845"/>
    <w:p w:rsidR="00AD5845" w:rsidRDefault="00AD5845">
      <w:pPr>
        <w:spacing w:line="400" w:lineRule="exact"/>
        <w:ind w:firstLine="480"/>
        <w:rPr>
          <w:rFonts w:ascii="宋体" w:eastAsia="宋体" w:hAnsi="宋体"/>
          <w:sz w:val="24"/>
          <w:szCs w:val="24"/>
        </w:rPr>
        <w:sectPr w:rsidR="00AD5845">
          <w:footerReference w:type="default" r:id="rId16"/>
          <w:pgSz w:w="11906" w:h="16838"/>
          <w:pgMar w:top="1247" w:right="1247" w:bottom="1247" w:left="1247" w:header="680" w:footer="992" w:gutter="0"/>
          <w:cols w:space="720"/>
          <w:docGrid w:linePitch="360"/>
        </w:sectPr>
      </w:pPr>
    </w:p>
    <w:p w:rsidR="00AD5845" w:rsidRDefault="00993C6B">
      <w:pPr>
        <w:pStyle w:val="af0"/>
      </w:pPr>
      <w:bookmarkStart w:id="14" w:name="_Toc172537490"/>
      <w:r>
        <w:rPr>
          <w:rFonts w:hint="eastAsia"/>
        </w:rPr>
        <w:lastRenderedPageBreak/>
        <w:t>第五章　合同书（格式）</w:t>
      </w:r>
      <w:bookmarkEnd w:id="14"/>
    </w:p>
    <w:p w:rsidR="00AD5845" w:rsidRDefault="00AD5845">
      <w:pPr>
        <w:spacing w:line="400" w:lineRule="exact"/>
        <w:rPr>
          <w:rFonts w:ascii="宋体" w:eastAsia="宋体" w:hAnsi="宋体"/>
          <w:bCs/>
          <w:sz w:val="24"/>
          <w:szCs w:val="24"/>
        </w:rPr>
      </w:pPr>
      <w:bookmarkStart w:id="15" w:name="_Toc251268363"/>
      <w:bookmarkEnd w:id="15"/>
    </w:p>
    <w:p w:rsidR="00AD5845" w:rsidRDefault="00993C6B">
      <w:pPr>
        <w:spacing w:line="420" w:lineRule="exact"/>
        <w:rPr>
          <w:rFonts w:ascii="宋体" w:eastAsia="宋体" w:hAnsi="宋体"/>
          <w:bCs/>
          <w:sz w:val="24"/>
          <w:szCs w:val="24"/>
          <w:u w:val="single"/>
        </w:rPr>
      </w:pPr>
      <w:r>
        <w:rPr>
          <w:rFonts w:ascii="宋体" w:eastAsia="宋体" w:hAnsi="宋体" w:hint="eastAsia"/>
          <w:bCs/>
          <w:sz w:val="24"/>
          <w:szCs w:val="24"/>
        </w:rPr>
        <w:t>甲方（采购单位）：</w:t>
      </w:r>
      <w:r>
        <w:rPr>
          <w:rFonts w:ascii="宋体" w:eastAsia="宋体" w:hAnsi="宋体" w:hint="eastAsia"/>
          <w:bCs/>
          <w:sz w:val="24"/>
          <w:szCs w:val="24"/>
          <w:u w:val="single"/>
        </w:rPr>
        <w:t xml:space="preserve">　　　　　　　　　　　　　　　　　　</w:t>
      </w:r>
    </w:p>
    <w:p w:rsidR="00AD5845" w:rsidRDefault="00993C6B">
      <w:pPr>
        <w:spacing w:line="420" w:lineRule="exact"/>
        <w:rPr>
          <w:rFonts w:ascii="宋体" w:eastAsia="宋体" w:hAnsi="宋体"/>
          <w:bCs/>
          <w:sz w:val="24"/>
          <w:szCs w:val="24"/>
          <w:u w:val="single"/>
        </w:rPr>
      </w:pPr>
      <w:r>
        <w:rPr>
          <w:rFonts w:ascii="宋体" w:eastAsia="宋体" w:hAnsi="宋体" w:hint="eastAsia"/>
          <w:bCs/>
          <w:sz w:val="24"/>
          <w:szCs w:val="24"/>
        </w:rPr>
        <w:t>乙方（中标单位）：</w:t>
      </w:r>
      <w:r>
        <w:rPr>
          <w:rFonts w:ascii="宋体" w:eastAsia="宋体" w:hAnsi="宋体" w:hint="eastAsia"/>
          <w:bCs/>
          <w:sz w:val="24"/>
          <w:szCs w:val="24"/>
          <w:u w:val="single"/>
        </w:rPr>
        <w:t xml:space="preserve">　　　　　　　　　　　　　　　　　　</w:t>
      </w:r>
    </w:p>
    <w:p w:rsidR="00AD5845" w:rsidRDefault="00AD5845">
      <w:pPr>
        <w:spacing w:line="400" w:lineRule="exact"/>
        <w:jc w:val="center"/>
        <w:rPr>
          <w:rFonts w:ascii="宋体" w:eastAsia="宋体" w:hAnsi="宋体"/>
          <w:b/>
          <w:sz w:val="28"/>
          <w:szCs w:val="28"/>
          <w:lang w:val="de-DE"/>
        </w:rPr>
      </w:pPr>
    </w:p>
    <w:p w:rsidR="00AD5845" w:rsidRDefault="00993C6B">
      <w:pPr>
        <w:spacing w:line="400" w:lineRule="exact"/>
        <w:ind w:firstLine="480"/>
        <w:jc w:val="left"/>
        <w:rPr>
          <w:rFonts w:ascii="宋体" w:eastAsia="宋体" w:hAnsi="宋体"/>
          <w:sz w:val="24"/>
          <w:szCs w:val="24"/>
        </w:rPr>
      </w:pPr>
      <w:r>
        <w:rPr>
          <w:rFonts w:ascii="宋体" w:eastAsia="宋体" w:hAnsi="宋体" w:hint="eastAsia"/>
          <w:sz w:val="24"/>
          <w:szCs w:val="24"/>
          <w:lang w:val="zh-CN"/>
        </w:rPr>
        <w:t>根据《中华人民共和国政府采购法》《中华人民共和国民法典》等法律法规的规定，甲乙双方按照江阴市政府采购中心的采购结果签订本合同。</w:t>
      </w:r>
    </w:p>
    <w:p w:rsidR="00AD5845" w:rsidRDefault="00AD5845">
      <w:pPr>
        <w:spacing w:line="400" w:lineRule="exact"/>
        <w:rPr>
          <w:rFonts w:ascii="宋体" w:eastAsia="宋体" w:hAnsi="宋体"/>
          <w:sz w:val="24"/>
          <w:szCs w:val="24"/>
        </w:rPr>
      </w:pPr>
    </w:p>
    <w:p w:rsidR="00AD5845" w:rsidRDefault="00993C6B">
      <w:pPr>
        <w:spacing w:line="400" w:lineRule="exact"/>
        <w:rPr>
          <w:rFonts w:ascii="黑体" w:eastAsia="黑体" w:hAnsi="黑体"/>
          <w:sz w:val="24"/>
          <w:szCs w:val="24"/>
        </w:rPr>
      </w:pPr>
      <w:r>
        <w:rPr>
          <w:rFonts w:ascii="黑体" w:eastAsia="黑体" w:hAnsi="黑体" w:hint="eastAsia"/>
          <w:sz w:val="24"/>
          <w:szCs w:val="24"/>
        </w:rPr>
        <w:t>第一条　采购内容</w:t>
      </w:r>
    </w:p>
    <w:p w:rsidR="00AD5845" w:rsidRDefault="00993C6B">
      <w:pPr>
        <w:spacing w:line="400" w:lineRule="exact"/>
        <w:ind w:firstLine="480"/>
        <w:rPr>
          <w:rFonts w:ascii="宋体" w:eastAsia="宋体" w:hAnsi="宋体"/>
          <w:sz w:val="24"/>
          <w:szCs w:val="24"/>
          <w:u w:val="single"/>
        </w:rPr>
      </w:pPr>
      <w:r>
        <w:rPr>
          <w:rFonts w:ascii="宋体" w:eastAsia="宋体" w:hAnsi="宋体" w:hint="eastAsia"/>
          <w:sz w:val="24"/>
          <w:szCs w:val="24"/>
        </w:rPr>
        <w:t>1.项目名称（项目编号）：</w:t>
      </w:r>
      <w:r>
        <w:rPr>
          <w:rFonts w:ascii="宋体" w:eastAsia="宋体" w:hAnsi="宋体" w:hint="eastAsia"/>
          <w:sz w:val="24"/>
          <w:szCs w:val="24"/>
          <w:u w:val="single"/>
        </w:rPr>
        <w:t xml:space="preserve">　　　　　　　　　　　　　　　　　　　　</w:t>
      </w:r>
    </w:p>
    <w:p w:rsidR="00AD5845" w:rsidRDefault="00993C6B">
      <w:pPr>
        <w:spacing w:line="400" w:lineRule="exact"/>
        <w:ind w:firstLine="480"/>
        <w:rPr>
          <w:rFonts w:ascii="宋体" w:eastAsia="宋体" w:hAnsi="宋体"/>
          <w:sz w:val="24"/>
          <w:szCs w:val="24"/>
          <w:u w:val="single"/>
        </w:rPr>
      </w:pPr>
      <w:r>
        <w:rPr>
          <w:rFonts w:ascii="宋体" w:eastAsia="宋体" w:hAnsi="宋体" w:hint="eastAsia"/>
          <w:sz w:val="24"/>
          <w:szCs w:val="24"/>
        </w:rPr>
        <w:t>2、服务内容：</w:t>
      </w:r>
      <w:r>
        <w:rPr>
          <w:rFonts w:ascii="宋体" w:eastAsia="宋体" w:hAnsi="宋体" w:hint="eastAsia"/>
          <w:sz w:val="24"/>
          <w:szCs w:val="24"/>
          <w:u w:val="single"/>
        </w:rPr>
        <w:t xml:space="preserve">　　　　　　　　　　　　　　　　　　　　　　　　　　</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3、服务范围：</w:t>
      </w:r>
      <w:r>
        <w:rPr>
          <w:rFonts w:ascii="宋体" w:eastAsia="宋体" w:hAnsi="宋体" w:hint="eastAsia"/>
          <w:sz w:val="24"/>
          <w:szCs w:val="24"/>
          <w:u w:val="single"/>
        </w:rPr>
        <w:t xml:space="preserve">　　　　　　　　　　　　　　　　　　　　　　　　　　</w:t>
      </w:r>
    </w:p>
    <w:p w:rsidR="00AD5845" w:rsidRDefault="00993C6B">
      <w:pPr>
        <w:spacing w:line="400" w:lineRule="exact"/>
        <w:ind w:firstLine="480"/>
        <w:rPr>
          <w:rFonts w:ascii="宋体" w:eastAsia="宋体" w:hAnsi="宋体"/>
          <w:sz w:val="24"/>
          <w:szCs w:val="24"/>
        </w:rPr>
      </w:pPr>
      <w:r>
        <w:rPr>
          <w:rFonts w:ascii="宋体" w:eastAsia="宋体" w:hAnsi="宋体" w:hint="eastAsia"/>
          <w:sz w:val="24"/>
          <w:szCs w:val="24"/>
        </w:rPr>
        <w:t>4、服务期限：</w:t>
      </w:r>
      <w:r>
        <w:rPr>
          <w:rFonts w:ascii="宋体" w:eastAsia="宋体" w:hAnsi="宋体" w:hint="eastAsia"/>
          <w:sz w:val="24"/>
          <w:szCs w:val="24"/>
          <w:u w:val="single"/>
        </w:rPr>
        <w:t xml:space="preserve">　　　　　　　　　　　　　　　　　　　　　　　　　　</w:t>
      </w:r>
    </w:p>
    <w:p w:rsidR="00AD5845" w:rsidRDefault="00993C6B">
      <w:pPr>
        <w:spacing w:line="400" w:lineRule="exact"/>
        <w:ind w:firstLine="480"/>
        <w:rPr>
          <w:rFonts w:ascii="宋体" w:eastAsia="宋体" w:hAnsi="宋体"/>
          <w:sz w:val="24"/>
          <w:szCs w:val="24"/>
          <w:u w:val="single"/>
        </w:rPr>
      </w:pPr>
      <w:r>
        <w:rPr>
          <w:rFonts w:ascii="宋体" w:eastAsia="宋体" w:hAnsi="宋体" w:hint="eastAsia"/>
          <w:sz w:val="24"/>
          <w:szCs w:val="24"/>
        </w:rPr>
        <w:t>5、其他：</w:t>
      </w:r>
      <w:r>
        <w:rPr>
          <w:rFonts w:ascii="宋体" w:eastAsia="宋体" w:hAnsi="宋体" w:hint="eastAsia"/>
          <w:sz w:val="24"/>
          <w:szCs w:val="24"/>
          <w:u w:val="single"/>
        </w:rPr>
        <w:t xml:space="preserve">　　　　　　　　　　　　　　　　　　　　　　　　　　　　</w:t>
      </w:r>
    </w:p>
    <w:p w:rsidR="00AD5845" w:rsidRDefault="00993C6B">
      <w:pPr>
        <w:spacing w:line="400" w:lineRule="exact"/>
        <w:jc w:val="left"/>
        <w:rPr>
          <w:rFonts w:ascii="黑体" w:eastAsia="黑体" w:hAnsi="黑体"/>
          <w:sz w:val="24"/>
          <w:szCs w:val="24"/>
          <w:lang w:val="zh-CN"/>
        </w:rPr>
      </w:pPr>
      <w:r>
        <w:rPr>
          <w:rFonts w:ascii="黑体" w:eastAsia="黑体" w:hAnsi="黑体" w:hint="eastAsia"/>
          <w:bCs/>
          <w:sz w:val="24"/>
          <w:szCs w:val="24"/>
          <w:lang w:val="zh-CN"/>
        </w:rPr>
        <w:t>第二条　合同总价款</w:t>
      </w:r>
    </w:p>
    <w:p w:rsidR="00AD5845" w:rsidRDefault="00993C6B">
      <w:pPr>
        <w:spacing w:line="400" w:lineRule="exact"/>
        <w:ind w:firstLine="480"/>
        <w:jc w:val="left"/>
        <w:rPr>
          <w:rFonts w:ascii="宋体" w:eastAsia="宋体" w:hAnsi="宋体"/>
          <w:sz w:val="24"/>
          <w:szCs w:val="24"/>
          <w:lang w:val="zh-CN"/>
        </w:rPr>
      </w:pPr>
      <w:r>
        <w:rPr>
          <w:rFonts w:ascii="宋体" w:eastAsia="宋体" w:hAnsi="宋体" w:hint="eastAsia"/>
          <w:sz w:val="24"/>
          <w:szCs w:val="24"/>
          <w:lang w:val="zh-CN"/>
        </w:rPr>
        <w:t>本合同人民币总价款为（小写），（大写）。</w:t>
      </w:r>
    </w:p>
    <w:p w:rsidR="00AD5845" w:rsidRDefault="00993C6B">
      <w:pPr>
        <w:spacing w:line="400" w:lineRule="exact"/>
        <w:ind w:firstLine="480"/>
        <w:jc w:val="left"/>
        <w:rPr>
          <w:rFonts w:ascii="宋体" w:eastAsia="宋体" w:hAnsi="宋体"/>
          <w:sz w:val="24"/>
          <w:szCs w:val="24"/>
        </w:rPr>
      </w:pPr>
      <w:r>
        <w:rPr>
          <w:rFonts w:ascii="宋体" w:eastAsia="宋体" w:hAnsi="宋体" w:hint="eastAsia"/>
          <w:sz w:val="24"/>
          <w:szCs w:val="24"/>
          <w:lang w:val="zh-CN"/>
        </w:rPr>
        <w:t>本合同服务期限内合同总价款不变。（有另行规定的除外。）</w:t>
      </w:r>
    </w:p>
    <w:p w:rsidR="00AD5845" w:rsidRDefault="00993C6B">
      <w:pPr>
        <w:spacing w:line="400" w:lineRule="exact"/>
        <w:rPr>
          <w:rFonts w:ascii="黑体" w:eastAsia="黑体" w:hAnsi="黑体"/>
          <w:bCs/>
          <w:sz w:val="24"/>
          <w:szCs w:val="24"/>
          <w:lang w:val="zh-CN"/>
        </w:rPr>
      </w:pPr>
      <w:r>
        <w:rPr>
          <w:rFonts w:ascii="黑体" w:eastAsia="黑体" w:hAnsi="黑体" w:hint="eastAsia"/>
          <w:bCs/>
          <w:sz w:val="24"/>
          <w:szCs w:val="24"/>
          <w:lang w:val="zh-CN"/>
        </w:rPr>
        <w:t>第三条  履约保证金的缴纳和退还</w:t>
      </w:r>
    </w:p>
    <w:p w:rsidR="00AD5845" w:rsidRDefault="00993C6B">
      <w:pPr>
        <w:tabs>
          <w:tab w:val="left" w:pos="945"/>
          <w:tab w:val="left" w:pos="2100"/>
        </w:tabs>
        <w:spacing w:line="400" w:lineRule="exact"/>
        <w:ind w:firstLine="480"/>
        <w:rPr>
          <w:rFonts w:ascii="宋体" w:eastAsia="宋体" w:hAnsi="宋体"/>
          <w:bCs/>
          <w:sz w:val="24"/>
          <w:szCs w:val="24"/>
        </w:rPr>
      </w:pPr>
      <w:r>
        <w:rPr>
          <w:rFonts w:ascii="宋体" w:eastAsia="宋体" w:hAnsi="宋体" w:hint="eastAsia"/>
          <w:bCs/>
          <w:sz w:val="24"/>
          <w:szCs w:val="24"/>
        </w:rPr>
        <w:t>本项目是/否向采购人缴纳履约保证金：</w:t>
      </w:r>
      <w:r>
        <w:rPr>
          <w:rFonts w:ascii="宋体" w:eastAsia="宋体" w:hAnsi="宋体" w:hint="eastAsia"/>
          <w:bCs/>
          <w:sz w:val="24"/>
          <w:szCs w:val="24"/>
          <w:u w:val="single"/>
        </w:rPr>
        <w:t xml:space="preserve">              </w:t>
      </w:r>
      <w:r>
        <w:rPr>
          <w:rFonts w:ascii="宋体" w:eastAsia="宋体" w:hAnsi="宋体" w:hint="eastAsia"/>
          <w:bCs/>
          <w:sz w:val="24"/>
          <w:szCs w:val="24"/>
        </w:rPr>
        <w:t xml:space="preserve"> 。</w:t>
      </w:r>
    </w:p>
    <w:p w:rsidR="00AD5845" w:rsidRDefault="00993C6B">
      <w:pPr>
        <w:tabs>
          <w:tab w:val="left" w:pos="945"/>
          <w:tab w:val="left" w:pos="2100"/>
        </w:tabs>
        <w:spacing w:line="400" w:lineRule="exact"/>
        <w:ind w:firstLine="480"/>
        <w:rPr>
          <w:rFonts w:ascii="宋体" w:eastAsia="宋体" w:hAnsi="宋体"/>
          <w:bCs/>
          <w:sz w:val="24"/>
          <w:szCs w:val="24"/>
        </w:rPr>
      </w:pPr>
      <w:r>
        <w:rPr>
          <w:rFonts w:ascii="宋体" w:eastAsia="宋体" w:hAnsi="宋体" w:hint="eastAsia"/>
          <w:bCs/>
          <w:sz w:val="24"/>
          <w:szCs w:val="24"/>
        </w:rPr>
        <w:t>履约保证金缴纳金额：</w:t>
      </w:r>
      <w:r>
        <w:rPr>
          <w:rFonts w:ascii="宋体" w:eastAsia="宋体" w:hAnsi="宋体" w:hint="eastAsia"/>
          <w:bCs/>
          <w:sz w:val="24"/>
          <w:szCs w:val="24"/>
          <w:u w:val="single"/>
        </w:rPr>
        <w:t xml:space="preserve">              </w:t>
      </w:r>
      <w:r>
        <w:rPr>
          <w:rFonts w:ascii="宋体" w:eastAsia="宋体" w:hAnsi="宋体" w:hint="eastAsia"/>
          <w:bCs/>
          <w:sz w:val="24"/>
          <w:szCs w:val="24"/>
        </w:rPr>
        <w:t>元。</w:t>
      </w:r>
    </w:p>
    <w:p w:rsidR="00AD5845" w:rsidRDefault="00993C6B">
      <w:pPr>
        <w:tabs>
          <w:tab w:val="left" w:pos="945"/>
          <w:tab w:val="left" w:pos="2100"/>
        </w:tabs>
        <w:spacing w:line="400" w:lineRule="exact"/>
        <w:ind w:firstLine="480"/>
        <w:rPr>
          <w:rFonts w:ascii="宋体" w:eastAsia="宋体" w:hAnsi="宋体"/>
          <w:bCs/>
          <w:sz w:val="24"/>
          <w:szCs w:val="24"/>
        </w:rPr>
      </w:pPr>
      <w:r>
        <w:rPr>
          <w:rFonts w:ascii="宋体" w:eastAsia="宋体" w:hAnsi="宋体" w:hint="eastAsia"/>
          <w:bCs/>
          <w:sz w:val="24"/>
          <w:szCs w:val="24"/>
        </w:rPr>
        <w:t>履约保证金的缴纳时间：</w:t>
      </w:r>
      <w:r>
        <w:rPr>
          <w:rFonts w:ascii="宋体" w:eastAsia="宋体" w:hAnsi="宋体" w:hint="eastAsia"/>
          <w:bCs/>
          <w:sz w:val="24"/>
          <w:szCs w:val="24"/>
          <w:u w:val="single"/>
        </w:rPr>
        <w:t xml:space="preserve">                </w:t>
      </w:r>
      <w:r>
        <w:rPr>
          <w:rFonts w:ascii="宋体" w:eastAsia="宋体" w:hAnsi="宋体" w:hint="eastAsia"/>
          <w:bCs/>
          <w:sz w:val="24"/>
          <w:szCs w:val="24"/>
        </w:rPr>
        <w:t>，缴纳形式：</w:t>
      </w:r>
      <w:r>
        <w:rPr>
          <w:rFonts w:ascii="宋体" w:eastAsia="宋体" w:hAnsi="宋体" w:hint="eastAsia"/>
          <w:bCs/>
          <w:sz w:val="24"/>
          <w:szCs w:val="24"/>
          <w:u w:val="single"/>
        </w:rPr>
        <w:t xml:space="preserve">                   </w:t>
      </w:r>
      <w:r>
        <w:rPr>
          <w:rFonts w:ascii="宋体" w:eastAsia="宋体" w:hAnsi="宋体" w:hint="eastAsia"/>
          <w:bCs/>
          <w:sz w:val="24"/>
          <w:szCs w:val="24"/>
        </w:rPr>
        <w:t>。</w:t>
      </w:r>
    </w:p>
    <w:p w:rsidR="00AD5845" w:rsidRDefault="00993C6B">
      <w:pPr>
        <w:tabs>
          <w:tab w:val="left" w:pos="945"/>
          <w:tab w:val="left" w:pos="2100"/>
        </w:tabs>
        <w:spacing w:line="400" w:lineRule="exact"/>
        <w:ind w:firstLine="480"/>
        <w:rPr>
          <w:rFonts w:ascii="宋体" w:eastAsia="宋体" w:hAnsi="宋体"/>
          <w:bCs/>
          <w:sz w:val="24"/>
          <w:szCs w:val="24"/>
        </w:rPr>
      </w:pPr>
      <w:r>
        <w:rPr>
          <w:rFonts w:ascii="宋体" w:eastAsia="宋体" w:hAnsi="宋体" w:hint="eastAsia"/>
          <w:bCs/>
          <w:sz w:val="24"/>
          <w:szCs w:val="24"/>
        </w:rPr>
        <w:t>履约保证金的退付时间：</w:t>
      </w:r>
      <w:r>
        <w:rPr>
          <w:rFonts w:ascii="宋体" w:eastAsia="宋体" w:hAnsi="宋体" w:hint="eastAsia"/>
          <w:bCs/>
          <w:sz w:val="24"/>
          <w:szCs w:val="24"/>
          <w:u w:val="single"/>
        </w:rPr>
        <w:t xml:space="preserve">                </w:t>
      </w:r>
      <w:r>
        <w:rPr>
          <w:rFonts w:ascii="宋体" w:eastAsia="宋体" w:hAnsi="宋体" w:hint="eastAsia"/>
          <w:bCs/>
          <w:sz w:val="24"/>
          <w:szCs w:val="24"/>
        </w:rPr>
        <w:t>，退付办法：</w:t>
      </w:r>
      <w:r>
        <w:rPr>
          <w:rFonts w:ascii="宋体" w:eastAsia="宋体" w:hAnsi="宋体" w:hint="eastAsia"/>
          <w:bCs/>
          <w:sz w:val="24"/>
          <w:szCs w:val="24"/>
          <w:u w:val="single"/>
        </w:rPr>
        <w:t xml:space="preserve">             </w:t>
      </w:r>
      <w:r>
        <w:rPr>
          <w:rFonts w:ascii="宋体" w:eastAsia="宋体" w:hAnsi="宋体"/>
          <w:bCs/>
          <w:sz w:val="24"/>
          <w:szCs w:val="24"/>
          <w:u w:val="single"/>
        </w:rPr>
        <w:t xml:space="preserve"> </w:t>
      </w:r>
      <w:r>
        <w:rPr>
          <w:rFonts w:ascii="宋体" w:eastAsia="宋体" w:hAnsi="宋体" w:hint="eastAsia"/>
          <w:bCs/>
          <w:sz w:val="24"/>
          <w:szCs w:val="24"/>
          <w:u w:val="single"/>
        </w:rPr>
        <w:t xml:space="preserve">     </w:t>
      </w:r>
      <w:r>
        <w:rPr>
          <w:rFonts w:ascii="宋体" w:eastAsia="宋体" w:hAnsi="宋体" w:hint="eastAsia"/>
          <w:bCs/>
          <w:sz w:val="24"/>
          <w:szCs w:val="24"/>
        </w:rPr>
        <w:t>。</w:t>
      </w:r>
    </w:p>
    <w:p w:rsidR="00AD5845" w:rsidRDefault="00993C6B">
      <w:pPr>
        <w:tabs>
          <w:tab w:val="left" w:pos="945"/>
          <w:tab w:val="left" w:pos="2100"/>
        </w:tabs>
        <w:spacing w:line="400" w:lineRule="exact"/>
        <w:ind w:firstLine="480"/>
        <w:rPr>
          <w:rFonts w:ascii="宋体" w:eastAsia="宋体" w:hAnsi="宋体"/>
          <w:bCs/>
          <w:sz w:val="24"/>
          <w:szCs w:val="24"/>
        </w:rPr>
      </w:pPr>
      <w:r>
        <w:rPr>
          <w:rFonts w:ascii="宋体" w:eastAsia="宋体" w:hAnsi="宋体" w:hint="eastAsia"/>
          <w:bCs/>
          <w:sz w:val="24"/>
          <w:szCs w:val="24"/>
        </w:rPr>
        <w:t>履约保证金不予退还的情形：</w:t>
      </w:r>
      <w:r>
        <w:rPr>
          <w:rFonts w:ascii="宋体" w:eastAsia="宋体" w:hAnsi="宋体"/>
          <w:bCs/>
          <w:sz w:val="24"/>
          <w:szCs w:val="24"/>
          <w:u w:val="single"/>
        </w:rPr>
        <w:t xml:space="preserve">                                           </w:t>
      </w:r>
      <w:r>
        <w:rPr>
          <w:rFonts w:ascii="宋体" w:eastAsia="宋体" w:hAnsi="宋体" w:hint="eastAsia"/>
          <w:bCs/>
          <w:sz w:val="24"/>
          <w:szCs w:val="24"/>
        </w:rPr>
        <w:t>。</w:t>
      </w:r>
    </w:p>
    <w:p w:rsidR="00AD5845" w:rsidRDefault="00993C6B">
      <w:pPr>
        <w:tabs>
          <w:tab w:val="left" w:pos="945"/>
          <w:tab w:val="left" w:pos="2100"/>
        </w:tabs>
        <w:spacing w:line="400" w:lineRule="exact"/>
        <w:ind w:firstLine="480"/>
        <w:rPr>
          <w:rFonts w:ascii="宋体" w:eastAsia="宋体" w:hAnsi="Times New Roman"/>
          <w:bCs/>
          <w:sz w:val="24"/>
          <w:szCs w:val="24"/>
        </w:rPr>
      </w:pPr>
      <w:r>
        <w:rPr>
          <w:rFonts w:ascii="宋体" w:eastAsia="宋体" w:hAnsi="宋体" w:hint="eastAsia"/>
          <w:bCs/>
          <w:sz w:val="24"/>
          <w:szCs w:val="24"/>
        </w:rPr>
        <w:t>逾期退还履约保证金的违约责任：</w:t>
      </w:r>
      <w:r>
        <w:rPr>
          <w:rFonts w:ascii="宋体" w:eastAsia="宋体" w:hAnsi="宋体"/>
          <w:bCs/>
          <w:sz w:val="24"/>
          <w:szCs w:val="24"/>
          <w:u w:val="single"/>
        </w:rPr>
        <w:t xml:space="preserve">                                       </w:t>
      </w:r>
      <w:r>
        <w:rPr>
          <w:rFonts w:ascii="宋体" w:eastAsia="宋体" w:hAnsi="宋体" w:hint="eastAsia"/>
          <w:bCs/>
          <w:sz w:val="24"/>
          <w:szCs w:val="24"/>
        </w:rPr>
        <w:t>。</w:t>
      </w:r>
    </w:p>
    <w:p w:rsidR="00AD5845" w:rsidRDefault="00993C6B">
      <w:pPr>
        <w:spacing w:line="400" w:lineRule="exact"/>
        <w:rPr>
          <w:rFonts w:ascii="黑体" w:eastAsia="黑体" w:hAnsi="黑体"/>
          <w:sz w:val="24"/>
          <w:szCs w:val="24"/>
          <w:lang w:val="zh-CN"/>
        </w:rPr>
      </w:pPr>
      <w:r>
        <w:rPr>
          <w:rFonts w:ascii="黑体" w:eastAsia="黑体" w:hAnsi="黑体" w:hint="eastAsia"/>
          <w:bCs/>
          <w:sz w:val="24"/>
          <w:szCs w:val="24"/>
          <w:lang w:val="zh-CN"/>
        </w:rPr>
        <w:t>第四条　组成本合同的有关文件</w:t>
      </w:r>
    </w:p>
    <w:p w:rsidR="00AD5845" w:rsidRDefault="00993C6B">
      <w:pPr>
        <w:spacing w:line="400" w:lineRule="exact"/>
        <w:ind w:firstLine="480"/>
        <w:rPr>
          <w:rFonts w:ascii="宋体" w:eastAsia="宋体" w:hAnsi="宋体"/>
          <w:sz w:val="24"/>
          <w:szCs w:val="24"/>
          <w:lang w:val="zh-CN"/>
        </w:rPr>
      </w:pPr>
      <w:r>
        <w:rPr>
          <w:rFonts w:ascii="宋体" w:eastAsia="宋体" w:hAnsi="宋体" w:hint="eastAsia"/>
          <w:sz w:val="24"/>
          <w:szCs w:val="24"/>
          <w:lang w:val="zh-CN"/>
        </w:rPr>
        <w:t>下列关于本次采购活动方式相适应的文件及有关附件是本合同不可分割的组成部分，与本合同具有同等法律效力，这些文件包括但不限于：</w:t>
      </w:r>
    </w:p>
    <w:p w:rsidR="00AD5845" w:rsidRDefault="00993C6B">
      <w:pPr>
        <w:spacing w:line="400" w:lineRule="exact"/>
        <w:ind w:firstLine="480"/>
        <w:jc w:val="left"/>
        <w:rPr>
          <w:rFonts w:ascii="宋体" w:eastAsia="宋体" w:hAnsi="宋体"/>
          <w:sz w:val="24"/>
          <w:szCs w:val="24"/>
          <w:lang w:val="zh-CN"/>
        </w:rPr>
      </w:pPr>
      <w:r>
        <w:rPr>
          <w:rFonts w:ascii="宋体" w:eastAsia="宋体" w:hAnsi="宋体" w:hint="eastAsia"/>
          <w:sz w:val="24"/>
          <w:szCs w:val="24"/>
          <w:lang w:val="zh-CN"/>
        </w:rPr>
        <w:t>（1）招标文件；</w:t>
      </w:r>
    </w:p>
    <w:p w:rsidR="00AD5845" w:rsidRDefault="00993C6B">
      <w:pPr>
        <w:spacing w:line="400" w:lineRule="exact"/>
        <w:ind w:firstLine="480"/>
        <w:jc w:val="left"/>
        <w:rPr>
          <w:rFonts w:ascii="宋体" w:eastAsia="宋体" w:hAnsi="宋体"/>
          <w:sz w:val="24"/>
          <w:szCs w:val="24"/>
          <w:lang w:val="zh-CN"/>
        </w:rPr>
      </w:pPr>
      <w:r>
        <w:rPr>
          <w:rFonts w:ascii="宋体" w:eastAsia="宋体" w:hAnsi="宋体" w:hint="eastAsia"/>
          <w:sz w:val="24"/>
          <w:szCs w:val="24"/>
          <w:lang w:val="zh-CN"/>
        </w:rPr>
        <w:t>（2）投标文件；</w:t>
      </w:r>
    </w:p>
    <w:p w:rsidR="00AD5845" w:rsidRDefault="00993C6B">
      <w:pPr>
        <w:spacing w:line="400" w:lineRule="exact"/>
        <w:ind w:firstLine="480"/>
        <w:jc w:val="left"/>
        <w:rPr>
          <w:rFonts w:ascii="宋体" w:eastAsia="宋体" w:hAnsi="宋体"/>
          <w:sz w:val="24"/>
          <w:szCs w:val="24"/>
          <w:lang w:val="zh-CN"/>
        </w:rPr>
      </w:pPr>
      <w:r>
        <w:rPr>
          <w:rFonts w:ascii="宋体" w:eastAsia="宋体" w:hAnsi="宋体" w:hint="eastAsia"/>
          <w:sz w:val="24"/>
          <w:szCs w:val="24"/>
          <w:lang w:val="zh-CN"/>
        </w:rPr>
        <w:t>（3）中标通知书；</w:t>
      </w:r>
    </w:p>
    <w:p w:rsidR="00AD5845" w:rsidRDefault="00993C6B">
      <w:pPr>
        <w:spacing w:line="400" w:lineRule="exact"/>
        <w:ind w:firstLine="480"/>
        <w:jc w:val="left"/>
        <w:rPr>
          <w:rFonts w:ascii="宋体" w:eastAsia="宋体" w:hAnsi="宋体"/>
          <w:sz w:val="24"/>
          <w:szCs w:val="24"/>
          <w:lang w:val="zh-CN"/>
        </w:rPr>
      </w:pPr>
      <w:r>
        <w:rPr>
          <w:rFonts w:ascii="宋体" w:eastAsia="宋体" w:hAnsi="宋体" w:hint="eastAsia"/>
          <w:sz w:val="24"/>
          <w:szCs w:val="24"/>
          <w:lang w:val="zh-CN"/>
        </w:rPr>
        <w:t>（4）中标人在投标、评标过程中所作其它有关承诺、声明、书面澄清；</w:t>
      </w:r>
    </w:p>
    <w:p w:rsidR="00AD5845" w:rsidRDefault="00993C6B">
      <w:pPr>
        <w:spacing w:line="400" w:lineRule="exact"/>
        <w:ind w:firstLine="480"/>
        <w:jc w:val="left"/>
        <w:rPr>
          <w:rFonts w:ascii="宋体" w:eastAsia="宋体" w:hAnsi="宋体"/>
          <w:sz w:val="24"/>
          <w:szCs w:val="24"/>
          <w:lang w:val="zh-CN"/>
        </w:rPr>
      </w:pPr>
      <w:r>
        <w:rPr>
          <w:rFonts w:ascii="宋体" w:eastAsia="宋体" w:hAnsi="宋体" w:hint="eastAsia"/>
          <w:sz w:val="24"/>
          <w:szCs w:val="24"/>
          <w:lang w:val="zh-CN"/>
        </w:rPr>
        <w:t>（5）甲乙双方商定的其他文件等。</w:t>
      </w:r>
    </w:p>
    <w:p w:rsidR="00AD5845" w:rsidRDefault="00993C6B">
      <w:pPr>
        <w:spacing w:line="400" w:lineRule="exact"/>
        <w:jc w:val="left"/>
        <w:rPr>
          <w:rFonts w:ascii="黑体" w:eastAsia="黑体" w:hAnsi="黑体"/>
          <w:bCs/>
          <w:sz w:val="24"/>
          <w:szCs w:val="24"/>
          <w:lang w:val="zh-CN"/>
        </w:rPr>
      </w:pPr>
      <w:r>
        <w:rPr>
          <w:rFonts w:ascii="黑体" w:eastAsia="黑体" w:hAnsi="黑体" w:hint="eastAsia"/>
          <w:bCs/>
          <w:sz w:val="24"/>
          <w:szCs w:val="24"/>
          <w:lang w:val="zh-CN"/>
        </w:rPr>
        <w:t>第五条　权利保证</w:t>
      </w:r>
    </w:p>
    <w:p w:rsidR="00AD5845" w:rsidRDefault="00993C6B">
      <w:pPr>
        <w:spacing w:line="400" w:lineRule="exact"/>
        <w:ind w:firstLine="480"/>
        <w:jc w:val="left"/>
        <w:rPr>
          <w:rFonts w:ascii="宋体" w:eastAsia="宋体" w:hAnsi="宋体"/>
          <w:sz w:val="24"/>
          <w:szCs w:val="24"/>
          <w:lang w:val="zh-CN"/>
        </w:rPr>
      </w:pPr>
      <w:r>
        <w:rPr>
          <w:rFonts w:ascii="宋体" w:eastAsia="宋体" w:hAnsi="宋体" w:hint="eastAsia"/>
          <w:sz w:val="24"/>
          <w:szCs w:val="24"/>
          <w:lang w:val="zh-CN"/>
        </w:rPr>
        <w:t>乙方应保证甲方在合同履行期限内不受第三方提出侵犯其专利权、版权、商标权或其他权利的起诉。一旦出现侵权，乙方应承担全部责任。</w:t>
      </w:r>
    </w:p>
    <w:p w:rsidR="00AD5845" w:rsidRDefault="00993C6B">
      <w:pPr>
        <w:spacing w:line="400" w:lineRule="exact"/>
        <w:jc w:val="left"/>
        <w:rPr>
          <w:rFonts w:ascii="黑体" w:eastAsia="黑体" w:hAnsi="黑体"/>
          <w:bCs/>
          <w:sz w:val="24"/>
          <w:szCs w:val="24"/>
          <w:lang w:val="zh-CN"/>
        </w:rPr>
      </w:pPr>
      <w:r>
        <w:rPr>
          <w:rFonts w:ascii="黑体" w:eastAsia="黑体" w:hAnsi="黑体" w:hint="eastAsia"/>
          <w:bCs/>
          <w:sz w:val="24"/>
          <w:szCs w:val="24"/>
          <w:lang w:val="zh-CN"/>
        </w:rPr>
        <w:lastRenderedPageBreak/>
        <w:t>第六条 质量保证和售后服务</w:t>
      </w:r>
    </w:p>
    <w:p w:rsidR="00AD5845" w:rsidRDefault="00993C6B">
      <w:pPr>
        <w:spacing w:line="400" w:lineRule="exact"/>
        <w:ind w:firstLine="480"/>
        <w:jc w:val="left"/>
        <w:rPr>
          <w:rFonts w:ascii="宋体" w:eastAsia="宋体" w:hAnsi="宋体"/>
          <w:bCs/>
          <w:sz w:val="24"/>
          <w:szCs w:val="24"/>
        </w:rPr>
      </w:pPr>
      <w:r>
        <w:rPr>
          <w:rFonts w:ascii="宋体" w:eastAsia="宋体" w:hAnsi="宋体" w:hint="eastAsia"/>
          <w:bCs/>
          <w:sz w:val="24"/>
          <w:szCs w:val="24"/>
        </w:rPr>
        <w:t>1.乙方应按招标文件规定的服务要求、技术要求、质量标准向甲方提供服务。</w:t>
      </w:r>
    </w:p>
    <w:p w:rsidR="00AD5845" w:rsidRDefault="00993C6B">
      <w:pPr>
        <w:spacing w:line="400" w:lineRule="exact"/>
        <w:ind w:firstLine="480"/>
        <w:jc w:val="left"/>
        <w:rPr>
          <w:rFonts w:ascii="宋体" w:eastAsia="宋体" w:hAnsi="宋体"/>
          <w:bCs/>
          <w:sz w:val="24"/>
          <w:szCs w:val="24"/>
          <w:u w:val="single"/>
          <w:lang w:val="zh-CN"/>
        </w:rPr>
      </w:pPr>
      <w:r>
        <w:rPr>
          <w:rFonts w:ascii="宋体" w:eastAsia="宋体" w:hAnsi="宋体" w:hint="eastAsia"/>
          <w:bCs/>
          <w:sz w:val="24"/>
          <w:szCs w:val="24"/>
          <w:lang w:val="zh-CN"/>
        </w:rPr>
        <w:t>2、质量保证：</w:t>
      </w:r>
      <w:r>
        <w:rPr>
          <w:rFonts w:ascii="宋体" w:eastAsia="宋体" w:hAnsi="宋体" w:hint="eastAsia"/>
          <w:bCs/>
          <w:sz w:val="24"/>
          <w:szCs w:val="24"/>
          <w:u w:val="single"/>
          <w:lang w:val="zh-CN"/>
        </w:rPr>
        <w:t xml:space="preserve">　　　　　　　　　　　　　　　　　　　　　　　　　　</w:t>
      </w:r>
    </w:p>
    <w:p w:rsidR="00AD5845" w:rsidRDefault="00993C6B">
      <w:pPr>
        <w:spacing w:line="400" w:lineRule="exact"/>
        <w:ind w:firstLine="480"/>
        <w:jc w:val="left"/>
        <w:rPr>
          <w:rFonts w:ascii="宋体" w:eastAsia="宋体" w:hAnsi="宋体"/>
          <w:bCs/>
          <w:sz w:val="24"/>
          <w:szCs w:val="24"/>
          <w:u w:val="single"/>
          <w:lang w:val="zh-CN"/>
        </w:rPr>
      </w:pPr>
      <w:r>
        <w:rPr>
          <w:rFonts w:ascii="宋体" w:eastAsia="宋体" w:hAnsi="宋体" w:hint="eastAsia"/>
          <w:bCs/>
          <w:sz w:val="24"/>
          <w:szCs w:val="24"/>
          <w:lang w:val="zh-CN"/>
        </w:rPr>
        <w:t>3、售后服务：</w:t>
      </w:r>
      <w:r>
        <w:rPr>
          <w:rFonts w:ascii="宋体" w:eastAsia="宋体" w:hAnsi="宋体" w:hint="eastAsia"/>
          <w:bCs/>
          <w:sz w:val="24"/>
          <w:szCs w:val="24"/>
          <w:u w:val="single"/>
          <w:lang w:val="zh-CN"/>
        </w:rPr>
        <w:t xml:space="preserve">　　　　　　　　　　　　　　　　　　　　　　　　　　</w:t>
      </w:r>
    </w:p>
    <w:p w:rsidR="00AD5845" w:rsidRDefault="00993C6B">
      <w:pPr>
        <w:spacing w:line="400" w:lineRule="exact"/>
        <w:jc w:val="left"/>
        <w:rPr>
          <w:rFonts w:ascii="黑体" w:eastAsia="黑体" w:hAnsi="黑体"/>
          <w:bCs/>
          <w:sz w:val="24"/>
          <w:szCs w:val="24"/>
          <w:lang w:val="zh-CN"/>
        </w:rPr>
      </w:pPr>
      <w:r>
        <w:rPr>
          <w:rFonts w:ascii="黑体" w:eastAsia="黑体" w:hAnsi="黑体" w:hint="eastAsia"/>
          <w:bCs/>
          <w:sz w:val="24"/>
          <w:szCs w:val="24"/>
          <w:lang w:val="zh-CN"/>
        </w:rPr>
        <w:t>第七条　验收</w:t>
      </w:r>
    </w:p>
    <w:p w:rsidR="00AD5845" w:rsidRDefault="00993C6B">
      <w:pPr>
        <w:spacing w:line="400" w:lineRule="exact"/>
        <w:ind w:firstLine="480"/>
        <w:jc w:val="left"/>
        <w:rPr>
          <w:rFonts w:ascii="宋体" w:eastAsia="宋体" w:hAnsi="宋体"/>
          <w:sz w:val="24"/>
          <w:szCs w:val="24"/>
        </w:rPr>
      </w:pPr>
      <w:r>
        <w:rPr>
          <w:rFonts w:ascii="宋体" w:eastAsia="宋体" w:hAnsi="宋体" w:hint="eastAsia"/>
          <w:bCs/>
          <w:sz w:val="24"/>
          <w:szCs w:val="24"/>
          <w:lang w:val="zh-CN"/>
        </w:rPr>
        <w:t>验收标准：</w:t>
      </w:r>
      <w:r>
        <w:rPr>
          <w:rFonts w:ascii="宋体" w:eastAsia="宋体" w:hAnsi="宋体" w:hint="eastAsia"/>
          <w:sz w:val="24"/>
          <w:szCs w:val="24"/>
          <w:lang w:val="zh-CN"/>
        </w:rPr>
        <w:t>按招标文件所规定的采购标准和乙方投标文件的承诺，根据实际按照</w:t>
      </w:r>
      <w:r>
        <w:rPr>
          <w:rFonts w:ascii="宋体" w:hAnsi="宋体"/>
          <w:sz w:val="24"/>
        </w:rPr>
        <w:t>《</w:t>
      </w:r>
      <w:r>
        <w:rPr>
          <w:rFonts w:ascii="宋体" w:hAnsi="宋体" w:hint="eastAsia"/>
          <w:sz w:val="24"/>
        </w:rPr>
        <w:t>江苏省政府采购履约验收管理办法</w:t>
      </w:r>
      <w:r>
        <w:rPr>
          <w:rFonts w:ascii="宋体" w:hAnsi="宋体"/>
          <w:sz w:val="24"/>
        </w:rPr>
        <w:t>》（</w:t>
      </w:r>
      <w:r>
        <w:rPr>
          <w:rFonts w:ascii="宋体" w:hAnsi="宋体" w:hint="eastAsia"/>
          <w:sz w:val="24"/>
        </w:rPr>
        <w:t>苏财规</w:t>
      </w:r>
      <w:r>
        <w:rPr>
          <w:rFonts w:ascii="宋体" w:hAnsi="宋体"/>
          <w:sz w:val="24"/>
        </w:rPr>
        <w:t>〔</w:t>
      </w:r>
      <w:r>
        <w:rPr>
          <w:rFonts w:ascii="宋体" w:hAnsi="宋体"/>
          <w:sz w:val="24"/>
        </w:rPr>
        <w:t>202</w:t>
      </w:r>
      <w:r>
        <w:rPr>
          <w:rFonts w:ascii="宋体" w:hAnsi="宋体" w:hint="eastAsia"/>
          <w:sz w:val="24"/>
        </w:rPr>
        <w:t>4</w:t>
      </w:r>
      <w:r>
        <w:rPr>
          <w:rFonts w:ascii="宋体" w:hAnsi="宋体"/>
          <w:sz w:val="24"/>
        </w:rPr>
        <w:t>〕</w:t>
      </w:r>
      <w:r>
        <w:rPr>
          <w:rFonts w:ascii="宋体" w:hAnsi="宋体" w:hint="eastAsia"/>
          <w:sz w:val="24"/>
        </w:rPr>
        <w:t>7</w:t>
      </w:r>
      <w:r>
        <w:rPr>
          <w:rFonts w:ascii="宋体" w:hAnsi="宋体"/>
          <w:sz w:val="24"/>
        </w:rPr>
        <w:t>号）</w:t>
      </w:r>
      <w:r>
        <w:rPr>
          <w:rFonts w:ascii="宋体" w:eastAsia="宋体" w:hAnsi="宋体" w:hint="eastAsia"/>
          <w:sz w:val="24"/>
          <w:szCs w:val="24"/>
          <w:lang w:val="zh-CN"/>
        </w:rPr>
        <w:t>组织验收，费用由</w:t>
      </w:r>
      <w:r>
        <w:rPr>
          <w:rFonts w:ascii="宋体" w:eastAsia="宋体" w:hAnsi="宋体" w:hint="eastAsia"/>
          <w:sz w:val="24"/>
          <w:szCs w:val="24"/>
          <w:u w:val="single"/>
          <w:lang w:val="zh-CN"/>
        </w:rPr>
        <w:t xml:space="preserve">             </w:t>
      </w:r>
      <w:r>
        <w:rPr>
          <w:rFonts w:ascii="宋体" w:eastAsia="宋体" w:hAnsi="宋体" w:hint="eastAsia"/>
          <w:sz w:val="24"/>
          <w:szCs w:val="24"/>
          <w:lang w:val="zh-CN"/>
        </w:rPr>
        <w:t>承担。</w:t>
      </w:r>
    </w:p>
    <w:p w:rsidR="00AD5845" w:rsidRDefault="00993C6B">
      <w:pPr>
        <w:spacing w:line="400" w:lineRule="exact"/>
        <w:jc w:val="left"/>
        <w:rPr>
          <w:rFonts w:ascii="黑体" w:eastAsia="黑体" w:hAnsi="黑体"/>
          <w:bCs/>
          <w:i/>
          <w:iCs/>
          <w:sz w:val="24"/>
          <w:szCs w:val="24"/>
          <w:lang w:val="zh-CN"/>
        </w:rPr>
      </w:pPr>
      <w:r>
        <w:rPr>
          <w:rFonts w:ascii="黑体" w:eastAsia="黑体" w:hAnsi="黑体" w:hint="eastAsia"/>
          <w:bCs/>
          <w:sz w:val="24"/>
          <w:szCs w:val="24"/>
          <w:lang w:val="zh-CN"/>
        </w:rPr>
        <w:t>第八条　付款</w:t>
      </w:r>
    </w:p>
    <w:p w:rsidR="00AD5845" w:rsidRDefault="00993C6B">
      <w:pPr>
        <w:spacing w:line="400" w:lineRule="exact"/>
        <w:ind w:firstLine="420"/>
        <w:jc w:val="left"/>
        <w:rPr>
          <w:rFonts w:ascii="宋体" w:eastAsia="宋体" w:hAnsi="宋体"/>
          <w:sz w:val="24"/>
          <w:szCs w:val="24"/>
          <w:lang w:val="zh-CN"/>
        </w:rPr>
      </w:pPr>
      <w:r>
        <w:rPr>
          <w:rFonts w:ascii="宋体" w:eastAsia="宋体" w:hAnsi="宋体" w:hint="eastAsia"/>
          <w:sz w:val="24"/>
          <w:szCs w:val="24"/>
          <w:lang w:val="zh-CN"/>
        </w:rPr>
        <w:t>1.本合同项下所有款项均以人民币支付，乙方向甲方开具发票。</w:t>
      </w:r>
    </w:p>
    <w:p w:rsidR="00AD5845" w:rsidRDefault="00993C6B">
      <w:pPr>
        <w:spacing w:line="400" w:lineRule="exact"/>
        <w:ind w:firstLine="420"/>
        <w:jc w:val="left"/>
        <w:rPr>
          <w:rFonts w:ascii="宋体" w:eastAsia="宋体" w:hAnsi="宋体"/>
          <w:sz w:val="24"/>
          <w:szCs w:val="24"/>
          <w:u w:val="single"/>
        </w:rPr>
      </w:pPr>
      <w:r>
        <w:rPr>
          <w:rFonts w:ascii="宋体" w:eastAsia="宋体" w:hAnsi="宋体" w:hint="eastAsia"/>
          <w:sz w:val="24"/>
          <w:szCs w:val="24"/>
          <w:lang w:val="zh-CN"/>
        </w:rPr>
        <w:t>2</w:t>
      </w:r>
      <w:r>
        <w:rPr>
          <w:rFonts w:ascii="宋体" w:eastAsia="宋体" w:hAnsi="宋体" w:hint="eastAsia"/>
          <w:sz w:val="24"/>
          <w:szCs w:val="24"/>
        </w:rPr>
        <w:t>.</w:t>
      </w:r>
      <w:r>
        <w:rPr>
          <w:rFonts w:ascii="宋体" w:eastAsia="宋体" w:hAnsi="宋体" w:hint="eastAsia"/>
          <w:sz w:val="24"/>
          <w:szCs w:val="24"/>
          <w:lang w:val="zh-CN"/>
        </w:rPr>
        <w:t>付款方式：</w:t>
      </w:r>
      <w:r>
        <w:rPr>
          <w:rFonts w:ascii="宋体" w:eastAsia="宋体" w:hAnsi="宋体" w:hint="eastAsia"/>
          <w:sz w:val="24"/>
          <w:szCs w:val="24"/>
          <w:u w:val="single"/>
          <w:lang w:val="zh-CN"/>
        </w:rPr>
        <w:t xml:space="preserve">　　　　　　　　　　　　　　　　　　　</w:t>
      </w:r>
    </w:p>
    <w:p w:rsidR="00AD5845" w:rsidRDefault="00993C6B">
      <w:pPr>
        <w:spacing w:line="400" w:lineRule="exact"/>
        <w:jc w:val="left"/>
        <w:rPr>
          <w:rFonts w:ascii="黑体" w:eastAsia="黑体" w:hAnsi="黑体"/>
          <w:bCs/>
          <w:sz w:val="24"/>
          <w:szCs w:val="24"/>
          <w:lang w:val="zh-CN"/>
        </w:rPr>
      </w:pPr>
      <w:r>
        <w:rPr>
          <w:rFonts w:ascii="黑体" w:eastAsia="黑体" w:hAnsi="黑体" w:hint="eastAsia"/>
          <w:bCs/>
          <w:sz w:val="24"/>
          <w:szCs w:val="24"/>
          <w:lang w:val="zh-CN"/>
        </w:rPr>
        <w:t>第九条　违约责任</w:t>
      </w:r>
    </w:p>
    <w:p w:rsidR="00AD5845" w:rsidRDefault="00993C6B">
      <w:pPr>
        <w:widowControl/>
        <w:spacing w:line="400" w:lineRule="exact"/>
        <w:ind w:firstLine="480"/>
        <w:jc w:val="left"/>
        <w:rPr>
          <w:rFonts w:ascii="宋体" w:eastAsia="宋体" w:hAnsi="宋体"/>
          <w:sz w:val="24"/>
          <w:szCs w:val="24"/>
          <w:u w:val="single"/>
          <w:lang w:val="zh-CN"/>
        </w:rPr>
      </w:pPr>
      <w:r>
        <w:rPr>
          <w:rFonts w:ascii="宋体" w:eastAsia="宋体" w:hAnsi="宋体" w:cs="宋体" w:hint="eastAsia"/>
          <w:sz w:val="24"/>
          <w:szCs w:val="24"/>
          <w:lang w:val="zh-CN"/>
        </w:rPr>
        <w:t>1</w:t>
      </w:r>
      <w:r>
        <w:rPr>
          <w:rFonts w:ascii="宋体" w:eastAsia="宋体" w:hAnsi="宋体" w:cs="宋体" w:hint="eastAsia"/>
          <w:sz w:val="24"/>
          <w:szCs w:val="24"/>
        </w:rPr>
        <w:t>.</w:t>
      </w:r>
      <w:r>
        <w:rPr>
          <w:rFonts w:ascii="宋体" w:eastAsia="宋体" w:hAnsi="宋体" w:hint="eastAsia"/>
          <w:sz w:val="24"/>
          <w:szCs w:val="24"/>
          <w:u w:val="single"/>
          <w:lang w:val="zh-CN"/>
        </w:rPr>
        <w:t xml:space="preserve">                                                                    </w:t>
      </w:r>
    </w:p>
    <w:p w:rsidR="00AD5845" w:rsidRDefault="00993C6B">
      <w:pPr>
        <w:widowControl/>
        <w:spacing w:line="400" w:lineRule="exact"/>
        <w:ind w:firstLine="480"/>
        <w:jc w:val="left"/>
        <w:rPr>
          <w:rFonts w:ascii="宋体" w:eastAsia="宋体" w:hAnsi="宋体"/>
          <w:sz w:val="24"/>
          <w:szCs w:val="24"/>
          <w:u w:val="single"/>
          <w:lang w:val="zh-CN"/>
        </w:rPr>
      </w:pPr>
      <w:r>
        <w:rPr>
          <w:rFonts w:ascii="宋体" w:eastAsia="宋体" w:hAnsi="宋体" w:cs="宋体" w:hint="eastAsia"/>
          <w:sz w:val="24"/>
          <w:szCs w:val="24"/>
          <w:lang w:val="zh-CN"/>
        </w:rPr>
        <w:t>2</w:t>
      </w:r>
      <w:r>
        <w:rPr>
          <w:rFonts w:ascii="宋体" w:eastAsia="宋体" w:hAnsi="宋体" w:cs="宋体" w:hint="eastAsia"/>
          <w:sz w:val="24"/>
          <w:szCs w:val="24"/>
        </w:rPr>
        <w:t>.</w:t>
      </w:r>
      <w:r>
        <w:rPr>
          <w:rFonts w:ascii="宋体" w:eastAsia="宋体" w:hAnsi="宋体" w:hint="eastAsia"/>
          <w:sz w:val="24"/>
          <w:szCs w:val="24"/>
          <w:u w:val="single"/>
          <w:lang w:val="zh-CN"/>
        </w:rPr>
        <w:t xml:space="preserve">                                                                    </w:t>
      </w:r>
    </w:p>
    <w:p w:rsidR="00AD5845" w:rsidRDefault="00993C6B">
      <w:pPr>
        <w:widowControl/>
        <w:spacing w:line="400" w:lineRule="exact"/>
        <w:ind w:firstLine="480"/>
        <w:jc w:val="left"/>
        <w:rPr>
          <w:rFonts w:ascii="宋体" w:eastAsia="宋体" w:hAnsi="宋体"/>
          <w:sz w:val="24"/>
          <w:szCs w:val="24"/>
          <w:u w:val="single"/>
          <w:lang w:val="zh-CN"/>
        </w:rPr>
      </w:pPr>
      <w:r>
        <w:rPr>
          <w:rFonts w:ascii="宋体" w:eastAsia="宋体" w:hAnsi="宋体" w:cs="宋体" w:hint="eastAsia"/>
          <w:sz w:val="24"/>
          <w:szCs w:val="24"/>
          <w:lang w:val="zh-CN"/>
        </w:rPr>
        <w:t>3</w:t>
      </w:r>
      <w:r>
        <w:rPr>
          <w:rFonts w:ascii="宋体" w:eastAsia="宋体" w:hAnsi="宋体" w:cs="宋体" w:hint="eastAsia"/>
          <w:sz w:val="24"/>
          <w:szCs w:val="24"/>
        </w:rPr>
        <w:t>.</w:t>
      </w:r>
      <w:r>
        <w:rPr>
          <w:rFonts w:ascii="宋体" w:eastAsia="宋体" w:hAnsi="宋体" w:hint="eastAsia"/>
          <w:sz w:val="24"/>
          <w:szCs w:val="24"/>
          <w:u w:val="single"/>
          <w:lang w:val="zh-CN"/>
        </w:rPr>
        <w:t xml:space="preserve">                                                                    </w:t>
      </w:r>
    </w:p>
    <w:p w:rsidR="00AD5845" w:rsidRDefault="00993C6B">
      <w:pPr>
        <w:widowControl/>
        <w:spacing w:line="400" w:lineRule="exact"/>
        <w:ind w:firstLine="480"/>
        <w:jc w:val="left"/>
        <w:rPr>
          <w:rFonts w:ascii="宋体" w:eastAsia="宋体" w:hAnsi="宋体"/>
          <w:sz w:val="24"/>
          <w:szCs w:val="24"/>
          <w:u w:val="single"/>
          <w:lang w:val="zh-CN"/>
        </w:rPr>
      </w:pPr>
      <w:r>
        <w:rPr>
          <w:rFonts w:ascii="宋体" w:eastAsia="宋体" w:hAnsi="宋体" w:cs="宋体" w:hint="eastAsia"/>
          <w:sz w:val="24"/>
          <w:szCs w:val="24"/>
          <w:lang w:val="zh-CN"/>
        </w:rPr>
        <w:t>4</w:t>
      </w:r>
      <w:r>
        <w:rPr>
          <w:rFonts w:ascii="宋体" w:eastAsia="宋体" w:hAnsi="宋体" w:cs="宋体" w:hint="eastAsia"/>
          <w:sz w:val="24"/>
          <w:szCs w:val="24"/>
        </w:rPr>
        <w:t>.</w:t>
      </w:r>
      <w:r>
        <w:rPr>
          <w:rFonts w:ascii="宋体" w:eastAsia="宋体" w:hAnsi="宋体" w:hint="eastAsia"/>
          <w:sz w:val="24"/>
          <w:szCs w:val="24"/>
          <w:u w:val="single"/>
          <w:lang w:val="zh-CN"/>
        </w:rPr>
        <w:t xml:space="preserve">                                                                    </w:t>
      </w:r>
    </w:p>
    <w:p w:rsidR="00AD5845" w:rsidRDefault="00993C6B">
      <w:pPr>
        <w:widowControl/>
        <w:spacing w:line="400" w:lineRule="exact"/>
        <w:ind w:firstLine="480"/>
        <w:jc w:val="left"/>
        <w:rPr>
          <w:rFonts w:ascii="宋体" w:eastAsia="宋体" w:hAnsi="宋体"/>
          <w:sz w:val="24"/>
          <w:szCs w:val="24"/>
          <w:u w:val="single"/>
          <w:lang w:val="zh-CN"/>
        </w:rPr>
      </w:pPr>
      <w:r>
        <w:rPr>
          <w:rFonts w:ascii="宋体" w:eastAsia="宋体" w:hAnsi="宋体" w:cs="宋体" w:hint="eastAsia"/>
          <w:sz w:val="24"/>
          <w:szCs w:val="24"/>
          <w:lang w:val="zh-CN"/>
        </w:rPr>
        <w:t>5</w:t>
      </w:r>
      <w:r>
        <w:rPr>
          <w:rFonts w:ascii="宋体" w:eastAsia="宋体" w:hAnsi="宋体" w:cs="宋体" w:hint="eastAsia"/>
          <w:sz w:val="24"/>
          <w:szCs w:val="24"/>
        </w:rPr>
        <w:t>.</w:t>
      </w:r>
      <w:r>
        <w:rPr>
          <w:rFonts w:ascii="宋体" w:eastAsia="宋体" w:hAnsi="宋体" w:hint="eastAsia"/>
          <w:sz w:val="24"/>
          <w:szCs w:val="24"/>
          <w:u w:val="single"/>
          <w:lang w:val="zh-CN"/>
        </w:rPr>
        <w:t xml:space="preserve">                                                                    </w:t>
      </w:r>
    </w:p>
    <w:p w:rsidR="00AD5845" w:rsidRDefault="00993C6B">
      <w:pPr>
        <w:widowControl/>
        <w:spacing w:line="400" w:lineRule="exact"/>
        <w:jc w:val="left"/>
        <w:rPr>
          <w:rFonts w:ascii="黑体" w:eastAsia="黑体" w:hAnsi="黑体" w:cs="宋体"/>
          <w:bCs/>
          <w:sz w:val="24"/>
          <w:szCs w:val="24"/>
        </w:rPr>
      </w:pPr>
      <w:r>
        <w:rPr>
          <w:rFonts w:ascii="黑体" w:eastAsia="黑体" w:hAnsi="黑体" w:cs="宋体" w:hint="eastAsia"/>
          <w:bCs/>
          <w:sz w:val="24"/>
          <w:szCs w:val="24"/>
          <w:lang w:val="zh-CN"/>
        </w:rPr>
        <w:t xml:space="preserve">第十条　</w:t>
      </w:r>
      <w:r>
        <w:rPr>
          <w:rFonts w:ascii="黑体" w:eastAsia="黑体" w:hAnsi="黑体" w:cs="宋体" w:hint="eastAsia"/>
          <w:bCs/>
          <w:sz w:val="24"/>
          <w:szCs w:val="24"/>
        </w:rPr>
        <w:t>不可抗力</w:t>
      </w:r>
    </w:p>
    <w:p w:rsidR="00AD5845" w:rsidRDefault="00993C6B">
      <w:pPr>
        <w:widowControl/>
        <w:spacing w:line="400" w:lineRule="exact"/>
        <w:ind w:firstLine="480"/>
        <w:jc w:val="left"/>
        <w:rPr>
          <w:rFonts w:ascii="宋体" w:eastAsia="宋体" w:hAnsi="宋体" w:cs="宋体"/>
          <w:bCs/>
          <w:sz w:val="24"/>
          <w:szCs w:val="24"/>
        </w:rPr>
      </w:pPr>
      <w:r>
        <w:rPr>
          <w:rFonts w:ascii="宋体" w:eastAsia="宋体" w:hAnsi="宋体" w:cs="宋体" w:hint="eastAsia"/>
          <w:bCs/>
          <w:sz w:val="24"/>
          <w:szCs w:val="24"/>
        </w:rPr>
        <w:t>1.不可抗力，是指不能预见、不能避免并不能克服的客观情况，如战争、动乱、瘟疫、严重火灾、洪水、地震、风暴或其他自然灾害等。</w:t>
      </w:r>
    </w:p>
    <w:p w:rsidR="00AD5845" w:rsidRDefault="00993C6B">
      <w:pPr>
        <w:widowControl/>
        <w:spacing w:line="400" w:lineRule="exact"/>
        <w:ind w:firstLine="480"/>
        <w:jc w:val="left"/>
        <w:rPr>
          <w:rFonts w:ascii="宋体" w:eastAsia="宋体" w:hAnsi="宋体" w:cs="宋体"/>
          <w:bCs/>
          <w:sz w:val="24"/>
          <w:szCs w:val="24"/>
        </w:rPr>
      </w:pPr>
      <w:r>
        <w:rPr>
          <w:rFonts w:ascii="宋体" w:eastAsia="宋体" w:hAnsi="宋体" w:cs="宋体" w:hint="eastAsia"/>
          <w:bCs/>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rsidR="00AD5845" w:rsidRDefault="00993C6B">
      <w:pPr>
        <w:widowControl/>
        <w:spacing w:line="400" w:lineRule="exact"/>
        <w:ind w:firstLine="480"/>
        <w:jc w:val="left"/>
        <w:rPr>
          <w:rFonts w:ascii="宋体" w:eastAsia="宋体" w:hAnsi="宋体" w:cs="宋体"/>
          <w:bCs/>
          <w:sz w:val="24"/>
          <w:szCs w:val="24"/>
        </w:rPr>
      </w:pPr>
      <w:r>
        <w:rPr>
          <w:rFonts w:ascii="宋体" w:eastAsia="宋体" w:hAnsi="宋体" w:cs="宋体" w:hint="eastAsia"/>
          <w:bCs/>
          <w:sz w:val="24"/>
          <w:szCs w:val="24"/>
        </w:rPr>
        <w:t>3.发生不可抗力事件，任何一方均不对因不可抗力无法履行或迟延履行本合同义务而使另一方蒙受的任何损失承担责任，法律另有规定的除外。</w:t>
      </w:r>
    </w:p>
    <w:p w:rsidR="00AD5845" w:rsidRDefault="00993C6B">
      <w:pPr>
        <w:widowControl/>
        <w:spacing w:line="400" w:lineRule="exact"/>
        <w:ind w:firstLine="480"/>
        <w:jc w:val="left"/>
        <w:rPr>
          <w:rFonts w:ascii="宋体" w:eastAsia="宋体" w:hAnsi="宋体" w:cs="宋体"/>
          <w:bCs/>
          <w:sz w:val="24"/>
          <w:szCs w:val="24"/>
        </w:rPr>
      </w:pPr>
      <w:r>
        <w:rPr>
          <w:rFonts w:ascii="宋体" w:eastAsia="宋体" w:hAnsi="宋体" w:cs="宋体" w:hint="eastAsia"/>
          <w:bCs/>
          <w:sz w:val="24"/>
          <w:szCs w:val="24"/>
        </w:rPr>
        <w:t>4.合同各方应根据不可抗力对本合同履行的影响程度，协商确定是否终止本合同或是继续履行本合同。</w:t>
      </w:r>
    </w:p>
    <w:p w:rsidR="00AD5845" w:rsidRDefault="00993C6B">
      <w:pPr>
        <w:widowControl/>
        <w:spacing w:line="400" w:lineRule="exact"/>
        <w:jc w:val="left"/>
        <w:rPr>
          <w:rFonts w:ascii="黑体" w:eastAsia="黑体" w:hAnsi="黑体" w:cs="宋体"/>
          <w:bCs/>
          <w:sz w:val="24"/>
          <w:szCs w:val="24"/>
          <w:lang w:val="zh-CN"/>
        </w:rPr>
      </w:pPr>
      <w:r>
        <w:rPr>
          <w:rFonts w:ascii="黑体" w:eastAsia="黑体" w:hAnsi="黑体" w:cs="宋体" w:hint="eastAsia"/>
          <w:sz w:val="24"/>
          <w:szCs w:val="24"/>
        </w:rPr>
        <w:t xml:space="preserve">第十一条　</w:t>
      </w:r>
      <w:r>
        <w:rPr>
          <w:rFonts w:ascii="黑体" w:eastAsia="黑体" w:hAnsi="黑体" w:cs="宋体" w:hint="eastAsia"/>
          <w:bCs/>
          <w:sz w:val="24"/>
          <w:szCs w:val="24"/>
          <w:lang w:val="zh-CN"/>
        </w:rPr>
        <w:t>合同的变更和终止</w:t>
      </w:r>
    </w:p>
    <w:p w:rsidR="00AD5845" w:rsidRDefault="00993C6B">
      <w:pPr>
        <w:widowControl/>
        <w:spacing w:line="400" w:lineRule="exact"/>
        <w:ind w:firstLine="480"/>
        <w:jc w:val="left"/>
        <w:rPr>
          <w:rFonts w:ascii="宋体" w:eastAsia="宋体" w:hAnsi="宋体" w:cs="宋体"/>
          <w:sz w:val="24"/>
          <w:szCs w:val="24"/>
          <w:lang w:val="zh-CN"/>
        </w:rPr>
      </w:pPr>
      <w:r>
        <w:rPr>
          <w:rFonts w:ascii="宋体" w:eastAsia="宋体" w:hAnsi="宋体" w:hint="eastAsia"/>
          <w:sz w:val="24"/>
          <w:szCs w:val="24"/>
          <w:lang w:val="zh-CN"/>
        </w:rPr>
        <w:t>1.</w:t>
      </w:r>
      <w:r>
        <w:rPr>
          <w:rFonts w:ascii="宋体" w:eastAsia="宋体" w:hAnsi="宋体" w:cs="宋体" w:hint="eastAsia"/>
          <w:sz w:val="24"/>
          <w:szCs w:val="24"/>
          <w:lang w:val="zh-CN"/>
        </w:rPr>
        <w:t>除《中华人民共和国政府采购法》第</w:t>
      </w:r>
      <w:r>
        <w:rPr>
          <w:rFonts w:ascii="宋体" w:eastAsia="宋体" w:hAnsi="宋体" w:hint="eastAsia"/>
          <w:sz w:val="24"/>
          <w:szCs w:val="24"/>
          <w:lang w:val="zh-CN"/>
        </w:rPr>
        <w:t>五十</w:t>
      </w:r>
      <w:r>
        <w:rPr>
          <w:rFonts w:ascii="宋体" w:eastAsia="宋体" w:hAnsi="宋体" w:cs="宋体" w:hint="eastAsia"/>
          <w:sz w:val="24"/>
          <w:szCs w:val="24"/>
          <w:lang w:val="zh-CN"/>
        </w:rPr>
        <w:t>条规定的情形外，本合同一经签订，甲乙双方不得擅自变更、中止或终止合同。</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hint="eastAsia"/>
          <w:sz w:val="24"/>
          <w:szCs w:val="24"/>
          <w:lang w:val="zh-CN"/>
        </w:rPr>
        <w:t>2.</w:t>
      </w:r>
      <w:r>
        <w:rPr>
          <w:rFonts w:ascii="宋体" w:eastAsia="宋体" w:hAnsi="宋体" w:cs="宋体" w:hint="eastAsia"/>
          <w:sz w:val="24"/>
          <w:szCs w:val="24"/>
        </w:rPr>
        <w:t>除发生法律规定的不能预见、不能避免并不能克服的客观情况外，甲乙双方不得放弃或拒绝履行合同。</w:t>
      </w:r>
    </w:p>
    <w:p w:rsidR="00AD5845" w:rsidRDefault="00993C6B">
      <w:pPr>
        <w:widowControl/>
        <w:spacing w:line="400" w:lineRule="exact"/>
        <w:jc w:val="left"/>
        <w:rPr>
          <w:rFonts w:ascii="黑体" w:eastAsia="黑体" w:hAnsi="黑体" w:cs="宋体"/>
          <w:sz w:val="24"/>
          <w:szCs w:val="24"/>
        </w:rPr>
      </w:pPr>
      <w:r>
        <w:rPr>
          <w:rFonts w:ascii="黑体" w:eastAsia="黑体" w:hAnsi="黑体" w:cs="宋体" w:hint="eastAsia"/>
          <w:sz w:val="24"/>
          <w:szCs w:val="24"/>
        </w:rPr>
        <w:t>第十二条  合同的终止</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t>本合同因下列原因而终止：</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lastRenderedPageBreak/>
        <w:t>（1）本合同正常履行完毕；</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t>（2）因不可抗力导致本合同无法履行或履行不必要；</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t>（3）任何一方行使解除权解除本合同；</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t>（4）合同的继续履行将损害国家利益和社会公共利益。</w:t>
      </w:r>
    </w:p>
    <w:p w:rsidR="00AD5845" w:rsidRDefault="00993C6B">
      <w:pPr>
        <w:widowControl/>
        <w:spacing w:line="400" w:lineRule="exact"/>
        <w:ind w:firstLine="480"/>
        <w:jc w:val="left"/>
        <w:rPr>
          <w:rFonts w:ascii="宋体" w:eastAsia="宋体" w:hAnsi="宋体" w:cs="宋体"/>
          <w:sz w:val="24"/>
          <w:szCs w:val="24"/>
        </w:rPr>
      </w:pPr>
      <w:r>
        <w:rPr>
          <w:rFonts w:ascii="宋体" w:eastAsia="宋体" w:hAnsi="宋体" w:cs="宋体" w:hint="eastAsia"/>
          <w:sz w:val="24"/>
          <w:szCs w:val="24"/>
        </w:rPr>
        <w:t>除上述情形外，甲乙双方不得擅自终止合同。</w:t>
      </w:r>
    </w:p>
    <w:p w:rsidR="00AD5845" w:rsidRDefault="00993C6B">
      <w:pPr>
        <w:widowControl/>
        <w:spacing w:line="400" w:lineRule="exact"/>
        <w:jc w:val="left"/>
        <w:rPr>
          <w:rFonts w:ascii="黑体" w:eastAsia="黑体" w:hAnsi="黑体" w:cs="宋体"/>
          <w:bCs/>
          <w:sz w:val="24"/>
          <w:szCs w:val="24"/>
          <w:lang w:val="zh-CN"/>
        </w:rPr>
      </w:pPr>
      <w:r>
        <w:rPr>
          <w:rFonts w:ascii="黑体" w:eastAsia="黑体" w:hAnsi="黑体" w:cs="宋体" w:hint="eastAsia"/>
          <w:bCs/>
          <w:sz w:val="24"/>
          <w:szCs w:val="24"/>
          <w:lang w:val="zh-CN"/>
        </w:rPr>
        <w:t>第十三条　争议的解决</w:t>
      </w:r>
    </w:p>
    <w:p w:rsidR="00AD5845" w:rsidRDefault="00993C6B">
      <w:pPr>
        <w:widowControl/>
        <w:spacing w:line="400" w:lineRule="exact"/>
        <w:ind w:firstLine="480"/>
        <w:jc w:val="left"/>
        <w:rPr>
          <w:rFonts w:ascii="宋体" w:eastAsia="宋体" w:hAnsi="宋体" w:cs="宋体"/>
          <w:sz w:val="24"/>
          <w:szCs w:val="24"/>
          <w:lang w:val="zh-CN"/>
        </w:rPr>
      </w:pPr>
      <w:r>
        <w:rPr>
          <w:rFonts w:ascii="宋体" w:eastAsia="宋体" w:hAnsi="宋体" w:cs="宋体" w:hint="eastAsia"/>
          <w:sz w:val="24"/>
          <w:szCs w:val="24"/>
          <w:lang w:val="zh-CN"/>
        </w:rPr>
        <w:t>1.因货物的质量问题发生争议的，应当邀请国家认可的质量检测机构对货物质量进行鉴定。货物符合标准的，鉴定费由甲方承担；货物不符合质量标准的，鉴定费由乙方承担。</w:t>
      </w:r>
    </w:p>
    <w:p w:rsidR="00AD5845" w:rsidRDefault="00993C6B">
      <w:pPr>
        <w:widowControl/>
        <w:spacing w:line="400" w:lineRule="exact"/>
        <w:ind w:firstLine="480"/>
        <w:jc w:val="left"/>
        <w:rPr>
          <w:rFonts w:ascii="宋体" w:eastAsia="宋体" w:hAnsi="宋体" w:cs="宋体"/>
          <w:sz w:val="24"/>
          <w:szCs w:val="24"/>
          <w:lang w:val="zh-CN"/>
        </w:rPr>
      </w:pPr>
      <w:r>
        <w:rPr>
          <w:rFonts w:ascii="宋体" w:eastAsia="宋体" w:hAnsi="宋体" w:cs="宋体" w:hint="eastAsia"/>
          <w:sz w:val="24"/>
          <w:szCs w:val="24"/>
          <w:lang w:val="zh-CN"/>
        </w:rPr>
        <w:t>2.因履行本合同引起的或与本合同有关的争议，甲、乙双方应首先通过友好协商解决，如果协商不能解决争议，则采取以下2种方式解决争议：</w:t>
      </w:r>
    </w:p>
    <w:p w:rsidR="00AD5845" w:rsidRDefault="00993C6B">
      <w:pPr>
        <w:widowControl/>
        <w:spacing w:line="400" w:lineRule="exact"/>
        <w:ind w:firstLine="480"/>
        <w:jc w:val="left"/>
        <w:rPr>
          <w:rFonts w:ascii="宋体" w:eastAsia="宋体" w:hAnsi="宋体" w:cs="宋体"/>
          <w:sz w:val="24"/>
          <w:szCs w:val="24"/>
          <w:lang w:val="zh-CN"/>
        </w:rPr>
      </w:pPr>
      <w:r>
        <w:rPr>
          <w:rFonts w:ascii="宋体" w:eastAsia="宋体" w:hAnsi="宋体" w:cs="宋体" w:hint="eastAsia"/>
          <w:sz w:val="24"/>
          <w:szCs w:val="24"/>
          <w:lang w:val="zh-CN"/>
        </w:rPr>
        <w:t>（1）向甲方所在地有管辖权的人民法院提起诉讼；</w:t>
      </w:r>
    </w:p>
    <w:p w:rsidR="00AD5845" w:rsidRDefault="00993C6B">
      <w:pPr>
        <w:widowControl/>
        <w:spacing w:line="400" w:lineRule="exact"/>
        <w:ind w:firstLine="480"/>
        <w:jc w:val="left"/>
        <w:rPr>
          <w:rFonts w:ascii="宋体" w:eastAsia="宋体" w:hAnsi="宋体" w:cs="宋体"/>
          <w:sz w:val="24"/>
          <w:szCs w:val="24"/>
          <w:lang w:val="zh-CN"/>
        </w:rPr>
      </w:pPr>
      <w:r>
        <w:rPr>
          <w:rFonts w:ascii="宋体" w:eastAsia="宋体" w:hAnsi="宋体" w:cs="宋体" w:hint="eastAsia"/>
          <w:sz w:val="24"/>
          <w:szCs w:val="24"/>
          <w:lang w:val="zh-CN"/>
        </w:rPr>
        <w:t>（2）向甲方所在地仲裁委员会按其仲裁规则申请仲裁。</w:t>
      </w:r>
    </w:p>
    <w:p w:rsidR="00AD5845" w:rsidRDefault="00993C6B">
      <w:pPr>
        <w:widowControl/>
        <w:spacing w:line="400" w:lineRule="exact"/>
        <w:ind w:firstLine="420"/>
        <w:jc w:val="left"/>
        <w:rPr>
          <w:rFonts w:ascii="宋体" w:eastAsia="宋体" w:hAnsi="宋体" w:cs="宋体"/>
          <w:sz w:val="24"/>
          <w:szCs w:val="24"/>
          <w:lang w:val="zh-CN"/>
        </w:rPr>
      </w:pPr>
      <w:r>
        <w:rPr>
          <w:rFonts w:ascii="宋体" w:eastAsia="宋体" w:hAnsi="宋体" w:cs="宋体" w:hint="eastAsia"/>
          <w:sz w:val="24"/>
          <w:szCs w:val="24"/>
          <w:lang w:val="zh-CN"/>
        </w:rPr>
        <w:t>3.在仲裁期间，本合同应继续履行。</w:t>
      </w:r>
    </w:p>
    <w:p w:rsidR="00AD5845" w:rsidRDefault="00993C6B">
      <w:pPr>
        <w:widowControl/>
        <w:spacing w:line="400" w:lineRule="exact"/>
        <w:jc w:val="left"/>
        <w:rPr>
          <w:rFonts w:ascii="黑体" w:eastAsia="黑体" w:hAnsi="黑体" w:cs="宋体"/>
          <w:bCs/>
          <w:sz w:val="24"/>
          <w:szCs w:val="24"/>
          <w:lang w:val="zh-CN"/>
        </w:rPr>
      </w:pPr>
      <w:r>
        <w:rPr>
          <w:rFonts w:ascii="黑体" w:eastAsia="黑体" w:hAnsi="黑体" w:cs="宋体" w:hint="eastAsia"/>
          <w:bCs/>
          <w:sz w:val="24"/>
          <w:szCs w:val="24"/>
          <w:lang w:val="zh-CN"/>
        </w:rPr>
        <w:t>第十四条　合同生效及其他</w:t>
      </w:r>
    </w:p>
    <w:p w:rsidR="00AD5845" w:rsidRDefault="00993C6B">
      <w:pPr>
        <w:widowControl/>
        <w:spacing w:line="400" w:lineRule="exact"/>
        <w:ind w:firstLine="420"/>
        <w:jc w:val="left"/>
        <w:rPr>
          <w:rFonts w:ascii="宋体" w:eastAsia="宋体" w:hAnsi="宋体" w:cs="宋体"/>
          <w:sz w:val="24"/>
          <w:szCs w:val="24"/>
        </w:rPr>
      </w:pPr>
      <w:r>
        <w:rPr>
          <w:rFonts w:ascii="宋体" w:eastAsia="宋体" w:hAnsi="宋体" w:cs="宋体" w:hint="eastAsia"/>
          <w:sz w:val="24"/>
          <w:szCs w:val="24"/>
          <w:lang w:val="zh-CN"/>
        </w:rPr>
        <w:t>1.</w:t>
      </w:r>
      <w:r>
        <w:rPr>
          <w:rFonts w:ascii="宋体" w:eastAsia="宋体" w:hAnsi="宋体" w:cs="宋体" w:hint="eastAsia"/>
          <w:sz w:val="24"/>
          <w:szCs w:val="24"/>
        </w:rPr>
        <w:t>本合同由甲乙双方签字、盖章后生效。</w:t>
      </w:r>
    </w:p>
    <w:p w:rsidR="00AD5845" w:rsidRDefault="00993C6B">
      <w:pPr>
        <w:widowControl/>
        <w:spacing w:line="400" w:lineRule="exact"/>
        <w:ind w:firstLine="420"/>
        <w:jc w:val="left"/>
        <w:rPr>
          <w:rFonts w:ascii="宋体" w:eastAsia="宋体" w:hAnsi="宋体" w:cs="宋体"/>
          <w:sz w:val="24"/>
          <w:szCs w:val="24"/>
          <w:lang w:val="zh-CN"/>
        </w:rPr>
      </w:pPr>
      <w:r>
        <w:rPr>
          <w:rFonts w:ascii="宋体" w:eastAsia="宋体" w:hAnsi="宋体" w:cs="宋体" w:hint="eastAsia"/>
          <w:sz w:val="24"/>
          <w:szCs w:val="24"/>
          <w:lang w:val="zh-CN"/>
        </w:rPr>
        <w:t>2.本合同一式四份，甲方、乙方、江阴市政府采购中心、江阴市财政局政府采购管理科各执一份。</w:t>
      </w:r>
    </w:p>
    <w:p w:rsidR="00AD5845" w:rsidRDefault="00993C6B">
      <w:pPr>
        <w:widowControl/>
        <w:spacing w:line="400" w:lineRule="exact"/>
        <w:ind w:firstLine="420"/>
        <w:jc w:val="left"/>
        <w:rPr>
          <w:rFonts w:ascii="宋体" w:eastAsia="宋体" w:hAnsi="宋体" w:cs="宋体"/>
          <w:sz w:val="24"/>
          <w:szCs w:val="24"/>
          <w:lang w:val="zh-CN"/>
        </w:rPr>
      </w:pPr>
      <w:r>
        <w:rPr>
          <w:rFonts w:ascii="宋体" w:eastAsia="宋体" w:hAnsi="宋体" w:cs="宋体" w:hint="eastAsia"/>
          <w:sz w:val="24"/>
          <w:szCs w:val="24"/>
          <w:lang w:val="zh-CN"/>
        </w:rPr>
        <w:t>3.本合同应按照中华人民共和国的现行法律进行解释。</w:t>
      </w:r>
    </w:p>
    <w:p w:rsidR="00AD5845" w:rsidRDefault="00AD5845">
      <w:pPr>
        <w:spacing w:line="400" w:lineRule="exact"/>
        <w:rPr>
          <w:rFonts w:ascii="Times New Roman" w:eastAsia="宋体" w:hAnsi="Times New Roman"/>
          <w:sz w:val="24"/>
          <w:szCs w:val="24"/>
        </w:rPr>
      </w:pPr>
    </w:p>
    <w:p w:rsidR="00AD5845" w:rsidRDefault="00AD5845">
      <w:pPr>
        <w:spacing w:line="400" w:lineRule="exact"/>
        <w:jc w:val="center"/>
        <w:rPr>
          <w:rFonts w:ascii="楷体_GB2312" w:eastAsia="楷体_GB2312" w:hAnsi="Times New Roman"/>
          <w:b/>
          <w:bCs/>
          <w:sz w:val="30"/>
          <w:szCs w:val="24"/>
        </w:rPr>
      </w:pPr>
    </w:p>
    <w:tbl>
      <w:tblPr>
        <w:tblW w:w="9356" w:type="dxa"/>
        <w:jc w:val="center"/>
        <w:tblLayout w:type="fixed"/>
        <w:tblLook w:val="04A0" w:firstRow="1" w:lastRow="0" w:firstColumn="1" w:lastColumn="0" w:noHBand="0" w:noVBand="1"/>
      </w:tblPr>
      <w:tblGrid>
        <w:gridCol w:w="4536"/>
        <w:gridCol w:w="284"/>
        <w:gridCol w:w="4536"/>
      </w:tblGrid>
      <w:tr w:rsidR="00AD5845">
        <w:trPr>
          <w:jc w:val="center"/>
        </w:trPr>
        <w:tc>
          <w:tcPr>
            <w:tcW w:w="4536" w:type="dxa"/>
          </w:tcPr>
          <w:p w:rsidR="00AD5845" w:rsidRDefault="00993C6B">
            <w:pPr>
              <w:spacing w:line="360" w:lineRule="exact"/>
              <w:rPr>
                <w:rFonts w:ascii="宋体" w:eastAsia="宋体" w:hAnsi="宋体"/>
                <w:bCs/>
                <w:sz w:val="24"/>
                <w:szCs w:val="24"/>
                <w:u w:val="single"/>
              </w:rPr>
            </w:pPr>
            <w:r>
              <w:rPr>
                <w:rFonts w:ascii="宋体" w:eastAsia="宋体" w:hAnsi="宋体" w:hint="eastAsia"/>
                <w:bCs/>
                <w:sz w:val="24"/>
                <w:szCs w:val="24"/>
              </w:rPr>
              <w:t>甲方（采购单位）：</w:t>
            </w:r>
            <w:r>
              <w:rPr>
                <w:rFonts w:ascii="宋体" w:eastAsia="宋体" w:hAnsi="宋体" w:hint="eastAsia"/>
                <w:bCs/>
                <w:sz w:val="24"/>
                <w:szCs w:val="24"/>
                <w:u w:val="single"/>
              </w:rPr>
              <w:t xml:space="preserve">  　       </w:t>
            </w:r>
            <w:r>
              <w:rPr>
                <w:rFonts w:ascii="宋体" w:eastAsia="宋体" w:hAnsi="宋体" w:hint="eastAsia"/>
                <w:bCs/>
                <w:sz w:val="24"/>
                <w:szCs w:val="24"/>
              </w:rPr>
              <w:t>（盖章）</w:t>
            </w:r>
          </w:p>
        </w:tc>
        <w:tc>
          <w:tcPr>
            <w:tcW w:w="284" w:type="dxa"/>
          </w:tcPr>
          <w:p w:rsidR="00AD5845" w:rsidRDefault="00AD5845">
            <w:pPr>
              <w:spacing w:line="360" w:lineRule="exact"/>
              <w:rPr>
                <w:rFonts w:ascii="宋体" w:eastAsia="宋体" w:hAnsi="宋体"/>
                <w:sz w:val="24"/>
                <w:szCs w:val="24"/>
              </w:rPr>
            </w:pPr>
          </w:p>
        </w:tc>
        <w:tc>
          <w:tcPr>
            <w:tcW w:w="4536" w:type="dxa"/>
          </w:tcPr>
          <w:p w:rsidR="00AD5845" w:rsidRDefault="00993C6B">
            <w:pPr>
              <w:spacing w:line="360" w:lineRule="exact"/>
              <w:rPr>
                <w:rFonts w:ascii="宋体" w:eastAsia="宋体" w:hAnsi="宋体"/>
                <w:sz w:val="24"/>
                <w:szCs w:val="24"/>
              </w:rPr>
            </w:pPr>
            <w:r>
              <w:rPr>
                <w:rFonts w:ascii="宋体" w:eastAsia="宋体" w:hAnsi="宋体" w:hint="eastAsia"/>
                <w:bCs/>
                <w:sz w:val="24"/>
                <w:szCs w:val="24"/>
              </w:rPr>
              <w:t>乙方（中标单位）：</w:t>
            </w:r>
            <w:r>
              <w:rPr>
                <w:rFonts w:ascii="宋体" w:eastAsia="宋体" w:hAnsi="宋体" w:hint="eastAsia"/>
                <w:bCs/>
                <w:sz w:val="24"/>
                <w:szCs w:val="24"/>
                <w:u w:val="single"/>
              </w:rPr>
              <w:t xml:space="preserve">  　       </w:t>
            </w:r>
            <w:r>
              <w:rPr>
                <w:rFonts w:ascii="宋体" w:eastAsia="宋体" w:hAnsi="宋体" w:hint="eastAsia"/>
                <w:bCs/>
                <w:sz w:val="24"/>
                <w:szCs w:val="24"/>
              </w:rPr>
              <w:t>（盖章）</w:t>
            </w:r>
          </w:p>
        </w:tc>
      </w:tr>
      <w:tr w:rsidR="00AD5845">
        <w:trPr>
          <w:jc w:val="center"/>
        </w:trPr>
        <w:tc>
          <w:tcPr>
            <w:tcW w:w="4536" w:type="dxa"/>
          </w:tcPr>
          <w:p w:rsidR="00AD5845" w:rsidRDefault="00993C6B">
            <w:pPr>
              <w:spacing w:line="360" w:lineRule="exact"/>
              <w:rPr>
                <w:rFonts w:ascii="宋体" w:eastAsia="宋体" w:hAnsi="宋体"/>
                <w:sz w:val="24"/>
                <w:szCs w:val="24"/>
              </w:rPr>
            </w:pPr>
            <w:r>
              <w:rPr>
                <w:rFonts w:ascii="宋体" w:eastAsia="宋体" w:hAnsi="宋体" w:hint="eastAsia"/>
                <w:bCs/>
                <w:sz w:val="24"/>
                <w:szCs w:val="24"/>
              </w:rPr>
              <w:t>地址：</w:t>
            </w:r>
            <w:r>
              <w:rPr>
                <w:rFonts w:ascii="宋体" w:eastAsia="宋体" w:hAnsi="宋体" w:hint="eastAsia"/>
                <w:bCs/>
                <w:sz w:val="24"/>
                <w:szCs w:val="24"/>
                <w:u w:val="single"/>
              </w:rPr>
              <w:t xml:space="preserve">　　　　　　　　　　　　　　　</w:t>
            </w:r>
          </w:p>
        </w:tc>
        <w:tc>
          <w:tcPr>
            <w:tcW w:w="284" w:type="dxa"/>
          </w:tcPr>
          <w:p w:rsidR="00AD5845" w:rsidRDefault="00AD5845">
            <w:pPr>
              <w:spacing w:line="360" w:lineRule="exact"/>
              <w:rPr>
                <w:rFonts w:ascii="宋体" w:eastAsia="宋体" w:hAnsi="宋体"/>
                <w:sz w:val="24"/>
                <w:szCs w:val="24"/>
              </w:rPr>
            </w:pPr>
          </w:p>
        </w:tc>
        <w:tc>
          <w:tcPr>
            <w:tcW w:w="4536" w:type="dxa"/>
          </w:tcPr>
          <w:p w:rsidR="00AD5845" w:rsidRDefault="00993C6B">
            <w:pPr>
              <w:spacing w:line="360" w:lineRule="exact"/>
              <w:rPr>
                <w:rFonts w:ascii="宋体" w:eastAsia="宋体" w:hAnsi="宋体"/>
                <w:sz w:val="24"/>
                <w:szCs w:val="24"/>
              </w:rPr>
            </w:pPr>
            <w:r>
              <w:rPr>
                <w:rFonts w:ascii="宋体" w:eastAsia="宋体" w:hAnsi="宋体" w:hint="eastAsia"/>
                <w:bCs/>
                <w:sz w:val="24"/>
                <w:szCs w:val="24"/>
              </w:rPr>
              <w:t>地址：</w:t>
            </w:r>
            <w:r>
              <w:rPr>
                <w:rFonts w:ascii="宋体" w:eastAsia="宋体" w:hAnsi="宋体" w:hint="eastAsia"/>
                <w:bCs/>
                <w:sz w:val="24"/>
                <w:szCs w:val="24"/>
                <w:u w:val="single"/>
              </w:rPr>
              <w:t xml:space="preserve">　　　　　　　　　　　　　　　</w:t>
            </w:r>
          </w:p>
        </w:tc>
      </w:tr>
      <w:tr w:rsidR="00AD5845">
        <w:trPr>
          <w:jc w:val="center"/>
        </w:trPr>
        <w:tc>
          <w:tcPr>
            <w:tcW w:w="4536" w:type="dxa"/>
          </w:tcPr>
          <w:p w:rsidR="00AD5845" w:rsidRDefault="00993C6B">
            <w:pPr>
              <w:spacing w:line="360" w:lineRule="exact"/>
              <w:rPr>
                <w:rFonts w:ascii="宋体" w:eastAsia="宋体" w:hAnsi="宋体"/>
                <w:sz w:val="24"/>
                <w:szCs w:val="24"/>
              </w:rPr>
            </w:pPr>
            <w:r>
              <w:rPr>
                <w:rFonts w:ascii="宋体" w:eastAsia="宋体" w:hAnsi="宋体" w:hint="eastAsia"/>
                <w:bCs/>
                <w:sz w:val="24"/>
                <w:szCs w:val="24"/>
              </w:rPr>
              <w:t>法定（授权）代表人：</w:t>
            </w:r>
          </w:p>
        </w:tc>
        <w:tc>
          <w:tcPr>
            <w:tcW w:w="284" w:type="dxa"/>
          </w:tcPr>
          <w:p w:rsidR="00AD5845" w:rsidRDefault="00AD5845">
            <w:pPr>
              <w:spacing w:line="360" w:lineRule="exact"/>
              <w:rPr>
                <w:rFonts w:ascii="宋体" w:eastAsia="宋体" w:hAnsi="宋体"/>
                <w:sz w:val="24"/>
                <w:szCs w:val="24"/>
              </w:rPr>
            </w:pPr>
          </w:p>
        </w:tc>
        <w:tc>
          <w:tcPr>
            <w:tcW w:w="4536" w:type="dxa"/>
          </w:tcPr>
          <w:p w:rsidR="00AD5845" w:rsidRDefault="00993C6B">
            <w:pPr>
              <w:spacing w:line="360" w:lineRule="exact"/>
              <w:rPr>
                <w:rFonts w:ascii="宋体" w:eastAsia="宋体" w:hAnsi="宋体"/>
                <w:sz w:val="24"/>
                <w:szCs w:val="24"/>
              </w:rPr>
            </w:pPr>
            <w:r>
              <w:rPr>
                <w:rFonts w:ascii="宋体" w:eastAsia="宋体" w:hAnsi="宋体" w:hint="eastAsia"/>
                <w:bCs/>
                <w:sz w:val="24"/>
                <w:szCs w:val="24"/>
              </w:rPr>
              <w:t>法定（授权）代表人：</w:t>
            </w:r>
          </w:p>
        </w:tc>
      </w:tr>
      <w:tr w:rsidR="00AD5845">
        <w:trPr>
          <w:jc w:val="center"/>
        </w:trPr>
        <w:tc>
          <w:tcPr>
            <w:tcW w:w="4536" w:type="dxa"/>
          </w:tcPr>
          <w:p w:rsidR="00AD5845" w:rsidRDefault="00993C6B">
            <w:pPr>
              <w:spacing w:line="360" w:lineRule="exact"/>
              <w:jc w:val="right"/>
              <w:rPr>
                <w:rFonts w:ascii="宋体" w:eastAsia="宋体" w:hAnsi="宋体"/>
                <w:sz w:val="24"/>
                <w:szCs w:val="24"/>
              </w:rPr>
            </w:pPr>
            <w:r>
              <w:rPr>
                <w:rFonts w:ascii="宋体" w:eastAsia="宋体" w:hAnsi="宋体" w:hint="eastAsia"/>
                <w:bCs/>
                <w:sz w:val="24"/>
                <w:szCs w:val="24"/>
                <w:u w:val="single"/>
              </w:rPr>
              <w:t xml:space="preserve">　　　　　</w:t>
            </w:r>
            <w:r>
              <w:rPr>
                <w:rFonts w:ascii="宋体" w:eastAsia="宋体" w:hAnsi="宋体" w:hint="eastAsia"/>
                <w:bCs/>
                <w:sz w:val="24"/>
                <w:szCs w:val="24"/>
              </w:rPr>
              <w:t>年</w:t>
            </w:r>
            <w:r>
              <w:rPr>
                <w:rFonts w:ascii="宋体" w:eastAsia="宋体" w:hAnsi="宋体" w:hint="eastAsia"/>
                <w:bCs/>
                <w:sz w:val="24"/>
                <w:szCs w:val="24"/>
                <w:u w:val="single"/>
              </w:rPr>
              <w:t xml:space="preserve">　　　</w:t>
            </w:r>
            <w:r>
              <w:rPr>
                <w:rFonts w:ascii="宋体" w:eastAsia="宋体" w:hAnsi="宋体" w:hint="eastAsia"/>
                <w:bCs/>
                <w:sz w:val="24"/>
                <w:szCs w:val="24"/>
              </w:rPr>
              <w:t>月</w:t>
            </w:r>
            <w:r>
              <w:rPr>
                <w:rFonts w:ascii="宋体" w:eastAsia="宋体" w:hAnsi="宋体" w:hint="eastAsia"/>
                <w:bCs/>
                <w:sz w:val="24"/>
                <w:szCs w:val="24"/>
                <w:u w:val="single"/>
              </w:rPr>
              <w:t xml:space="preserve">　　　</w:t>
            </w:r>
            <w:r>
              <w:rPr>
                <w:rFonts w:ascii="宋体" w:eastAsia="宋体" w:hAnsi="宋体" w:hint="eastAsia"/>
                <w:bCs/>
                <w:sz w:val="24"/>
                <w:szCs w:val="24"/>
              </w:rPr>
              <w:t>日</w:t>
            </w:r>
          </w:p>
        </w:tc>
        <w:tc>
          <w:tcPr>
            <w:tcW w:w="284" w:type="dxa"/>
          </w:tcPr>
          <w:p w:rsidR="00AD5845" w:rsidRDefault="00AD5845">
            <w:pPr>
              <w:spacing w:line="360" w:lineRule="exact"/>
              <w:rPr>
                <w:rFonts w:ascii="宋体" w:eastAsia="宋体" w:hAnsi="宋体"/>
                <w:sz w:val="24"/>
                <w:szCs w:val="24"/>
              </w:rPr>
            </w:pPr>
          </w:p>
        </w:tc>
        <w:tc>
          <w:tcPr>
            <w:tcW w:w="4536" w:type="dxa"/>
          </w:tcPr>
          <w:p w:rsidR="00AD5845" w:rsidRDefault="00993C6B">
            <w:pPr>
              <w:spacing w:line="360" w:lineRule="exact"/>
              <w:jc w:val="right"/>
              <w:rPr>
                <w:rFonts w:ascii="宋体" w:eastAsia="宋体" w:hAnsi="宋体"/>
                <w:sz w:val="24"/>
                <w:szCs w:val="24"/>
              </w:rPr>
            </w:pPr>
            <w:r>
              <w:rPr>
                <w:rFonts w:ascii="宋体" w:eastAsia="宋体" w:hAnsi="宋体" w:hint="eastAsia"/>
                <w:bCs/>
                <w:sz w:val="24"/>
                <w:szCs w:val="24"/>
                <w:u w:val="single"/>
              </w:rPr>
              <w:t xml:space="preserve">　　　　　</w:t>
            </w:r>
            <w:r>
              <w:rPr>
                <w:rFonts w:ascii="宋体" w:eastAsia="宋体" w:hAnsi="宋体" w:hint="eastAsia"/>
                <w:bCs/>
                <w:sz w:val="24"/>
                <w:szCs w:val="24"/>
              </w:rPr>
              <w:t>年</w:t>
            </w:r>
            <w:r>
              <w:rPr>
                <w:rFonts w:ascii="宋体" w:eastAsia="宋体" w:hAnsi="宋体" w:hint="eastAsia"/>
                <w:bCs/>
                <w:sz w:val="24"/>
                <w:szCs w:val="24"/>
                <w:u w:val="single"/>
              </w:rPr>
              <w:t xml:space="preserve">　　　</w:t>
            </w:r>
            <w:r>
              <w:rPr>
                <w:rFonts w:ascii="宋体" w:eastAsia="宋体" w:hAnsi="宋体" w:hint="eastAsia"/>
                <w:bCs/>
                <w:sz w:val="24"/>
                <w:szCs w:val="24"/>
              </w:rPr>
              <w:t>月</w:t>
            </w:r>
            <w:r>
              <w:rPr>
                <w:rFonts w:ascii="宋体" w:eastAsia="宋体" w:hAnsi="宋体" w:hint="eastAsia"/>
                <w:bCs/>
                <w:sz w:val="24"/>
                <w:szCs w:val="24"/>
                <w:u w:val="single"/>
              </w:rPr>
              <w:t xml:space="preserve">　　　</w:t>
            </w:r>
            <w:r>
              <w:rPr>
                <w:rFonts w:ascii="宋体" w:eastAsia="宋体" w:hAnsi="宋体" w:hint="eastAsia"/>
                <w:bCs/>
                <w:sz w:val="24"/>
                <w:szCs w:val="24"/>
              </w:rPr>
              <w:t>日</w:t>
            </w:r>
          </w:p>
        </w:tc>
      </w:tr>
    </w:tbl>
    <w:p w:rsidR="00AD5845" w:rsidRDefault="00AD5845">
      <w:pPr>
        <w:spacing w:line="400" w:lineRule="exact"/>
        <w:jc w:val="center"/>
        <w:rPr>
          <w:rFonts w:ascii="楷体_GB2312" w:eastAsia="楷体_GB2312" w:hAnsi="Times New Roman"/>
          <w:b/>
          <w:bCs/>
          <w:sz w:val="30"/>
          <w:szCs w:val="24"/>
        </w:rPr>
      </w:pPr>
    </w:p>
    <w:p w:rsidR="00AD5845" w:rsidRDefault="00AD5845">
      <w:pPr>
        <w:sectPr w:rsidR="00AD5845">
          <w:pgSz w:w="11906" w:h="16838"/>
          <w:pgMar w:top="1247" w:right="1247" w:bottom="1247" w:left="1247" w:header="680" w:footer="992" w:gutter="0"/>
          <w:cols w:space="720"/>
          <w:docGrid w:linePitch="360"/>
        </w:sectPr>
      </w:pPr>
    </w:p>
    <w:p w:rsidR="00AD5845" w:rsidRDefault="00AD5845">
      <w:pPr>
        <w:pStyle w:val="af0"/>
      </w:pPr>
      <w:bookmarkStart w:id="16" w:name="_Toc172537491"/>
    </w:p>
    <w:p w:rsidR="00AD5845" w:rsidRDefault="00993C6B">
      <w:pPr>
        <w:pStyle w:val="af0"/>
      </w:pPr>
      <w:r>
        <w:rPr>
          <w:rFonts w:hint="eastAsia"/>
        </w:rPr>
        <w:t>第六章　投标文件的组成和格式</w:t>
      </w:r>
      <w:bookmarkEnd w:id="16"/>
    </w:p>
    <w:p w:rsidR="00AD5845" w:rsidRDefault="00AD5845">
      <w:pPr>
        <w:jc w:val="center"/>
        <w:rPr>
          <w:rFonts w:ascii="宋体" w:eastAsia="宋体" w:hAnsi="宋体"/>
          <w:b/>
          <w:bCs/>
          <w:spacing w:val="20"/>
          <w:sz w:val="72"/>
          <w:szCs w:val="72"/>
        </w:rPr>
      </w:pPr>
    </w:p>
    <w:p w:rsidR="00AD5845" w:rsidRDefault="00AD5845">
      <w:pPr>
        <w:jc w:val="center"/>
        <w:rPr>
          <w:rFonts w:ascii="宋体" w:eastAsia="宋体" w:hAnsi="宋体"/>
          <w:b/>
          <w:bCs/>
          <w:spacing w:val="20"/>
          <w:sz w:val="72"/>
          <w:szCs w:val="72"/>
        </w:rPr>
      </w:pPr>
    </w:p>
    <w:p w:rsidR="00AD5845" w:rsidRDefault="00993C6B">
      <w:pPr>
        <w:jc w:val="center"/>
        <w:rPr>
          <w:rFonts w:ascii="宋体" w:eastAsia="宋体" w:hAnsi="宋体"/>
          <w:bCs/>
          <w:spacing w:val="20"/>
          <w:sz w:val="72"/>
          <w:szCs w:val="72"/>
        </w:rPr>
      </w:pPr>
      <w:r>
        <w:rPr>
          <w:rFonts w:ascii="宋体" w:eastAsia="宋体" w:hAnsi="宋体" w:hint="eastAsia"/>
          <w:bCs/>
          <w:spacing w:val="20"/>
          <w:sz w:val="72"/>
          <w:szCs w:val="72"/>
        </w:rPr>
        <w:t>投</w:t>
      </w:r>
    </w:p>
    <w:p w:rsidR="00AD5845" w:rsidRDefault="00AD5845">
      <w:pPr>
        <w:jc w:val="center"/>
        <w:rPr>
          <w:rFonts w:ascii="宋体" w:eastAsia="宋体" w:hAnsi="宋体"/>
          <w:bCs/>
          <w:spacing w:val="20"/>
          <w:sz w:val="72"/>
          <w:szCs w:val="72"/>
        </w:rPr>
      </w:pPr>
    </w:p>
    <w:p w:rsidR="00AD5845" w:rsidRDefault="00993C6B">
      <w:pPr>
        <w:jc w:val="center"/>
        <w:rPr>
          <w:rFonts w:ascii="宋体" w:eastAsia="宋体" w:hAnsi="宋体"/>
          <w:bCs/>
          <w:spacing w:val="20"/>
          <w:sz w:val="72"/>
          <w:szCs w:val="72"/>
        </w:rPr>
      </w:pPr>
      <w:r>
        <w:rPr>
          <w:rFonts w:ascii="宋体" w:eastAsia="宋体" w:hAnsi="宋体" w:hint="eastAsia"/>
          <w:bCs/>
          <w:spacing w:val="20"/>
          <w:sz w:val="72"/>
          <w:szCs w:val="72"/>
        </w:rPr>
        <w:t>标</w:t>
      </w:r>
    </w:p>
    <w:p w:rsidR="00AD5845" w:rsidRDefault="00AD5845">
      <w:pPr>
        <w:jc w:val="center"/>
        <w:rPr>
          <w:rFonts w:ascii="宋体" w:eastAsia="宋体" w:hAnsi="宋体"/>
          <w:bCs/>
          <w:spacing w:val="20"/>
          <w:sz w:val="72"/>
          <w:szCs w:val="72"/>
        </w:rPr>
      </w:pPr>
    </w:p>
    <w:p w:rsidR="00AD5845" w:rsidRDefault="00993C6B">
      <w:pPr>
        <w:jc w:val="center"/>
        <w:rPr>
          <w:rFonts w:ascii="宋体" w:eastAsia="宋体" w:hAnsi="宋体"/>
          <w:bCs/>
          <w:spacing w:val="20"/>
          <w:sz w:val="72"/>
          <w:szCs w:val="72"/>
        </w:rPr>
      </w:pPr>
      <w:r>
        <w:rPr>
          <w:rFonts w:ascii="宋体" w:eastAsia="宋体" w:hAnsi="宋体" w:hint="eastAsia"/>
          <w:bCs/>
          <w:spacing w:val="20"/>
          <w:sz w:val="72"/>
          <w:szCs w:val="72"/>
        </w:rPr>
        <w:t>书</w:t>
      </w:r>
    </w:p>
    <w:p w:rsidR="00AD5845" w:rsidRDefault="00AD5845">
      <w:pPr>
        <w:jc w:val="center"/>
        <w:rPr>
          <w:rFonts w:ascii="宋体" w:eastAsia="宋体" w:hAnsi="宋体"/>
          <w:b/>
          <w:bCs/>
          <w:spacing w:val="20"/>
          <w:sz w:val="72"/>
          <w:szCs w:val="72"/>
        </w:rPr>
      </w:pPr>
    </w:p>
    <w:p w:rsidR="00AD5845" w:rsidRDefault="00AD5845">
      <w:pPr>
        <w:jc w:val="center"/>
        <w:rPr>
          <w:rFonts w:ascii="宋体" w:eastAsia="宋体" w:hAnsi="宋体"/>
          <w:b/>
          <w:bCs/>
          <w:spacing w:val="20"/>
          <w:sz w:val="72"/>
          <w:szCs w:val="72"/>
        </w:rPr>
      </w:pPr>
    </w:p>
    <w:p w:rsidR="00AD5845" w:rsidRDefault="00993C6B">
      <w:pPr>
        <w:spacing w:line="600" w:lineRule="exact"/>
        <w:ind w:left="2245" w:hanging="1350"/>
        <w:rPr>
          <w:rFonts w:ascii="宋体" w:eastAsia="宋体" w:hAnsi="宋体"/>
          <w:sz w:val="30"/>
          <w:szCs w:val="30"/>
          <w:u w:val="single"/>
        </w:rPr>
      </w:pPr>
      <w:r>
        <w:rPr>
          <w:rFonts w:ascii="宋体" w:eastAsia="宋体" w:hAnsi="宋体" w:hint="eastAsia"/>
          <w:bCs/>
          <w:sz w:val="30"/>
          <w:szCs w:val="30"/>
        </w:rPr>
        <w:t>项目名称：</w:t>
      </w:r>
    </w:p>
    <w:p w:rsidR="00AD5845" w:rsidRDefault="00993C6B">
      <w:pPr>
        <w:spacing w:line="600" w:lineRule="exact"/>
        <w:ind w:firstLine="900"/>
        <w:rPr>
          <w:rFonts w:ascii="宋体" w:eastAsia="宋体" w:hAnsi="宋体"/>
          <w:bCs/>
          <w:sz w:val="30"/>
          <w:szCs w:val="24"/>
        </w:rPr>
      </w:pPr>
      <w:r>
        <w:rPr>
          <w:rFonts w:ascii="宋体" w:eastAsia="宋体" w:hAnsi="宋体" w:hint="eastAsia"/>
          <w:bCs/>
          <w:sz w:val="30"/>
          <w:szCs w:val="24"/>
        </w:rPr>
        <w:t>项目编号：</w:t>
      </w:r>
    </w:p>
    <w:p w:rsidR="00AD5845" w:rsidRDefault="00993C6B">
      <w:pPr>
        <w:spacing w:line="600" w:lineRule="exact"/>
        <w:ind w:firstLine="900"/>
        <w:rPr>
          <w:rFonts w:ascii="宋体" w:eastAsia="宋体" w:hAnsi="宋体"/>
          <w:bCs/>
          <w:sz w:val="30"/>
          <w:szCs w:val="24"/>
          <w:u w:val="single"/>
        </w:rPr>
      </w:pPr>
      <w:r>
        <w:rPr>
          <w:rFonts w:ascii="宋体" w:eastAsia="宋体" w:hAnsi="宋体" w:hint="eastAsia"/>
          <w:bCs/>
          <w:sz w:val="30"/>
          <w:szCs w:val="24"/>
        </w:rPr>
        <w:t>投标单位：</w:t>
      </w:r>
    </w:p>
    <w:p w:rsidR="00AD5845" w:rsidRDefault="00AD5845">
      <w:pPr>
        <w:widowControl/>
        <w:spacing w:line="600" w:lineRule="exact"/>
        <w:jc w:val="left"/>
        <w:rPr>
          <w:rFonts w:ascii="Times New Roman" w:eastAsia="宋体" w:hAnsi="Times New Roman"/>
          <w:sz w:val="24"/>
          <w:szCs w:val="20"/>
        </w:rPr>
      </w:pPr>
    </w:p>
    <w:p w:rsidR="00AD5845" w:rsidRDefault="00AD5845">
      <w:pPr>
        <w:widowControl/>
        <w:spacing w:line="600" w:lineRule="exact"/>
        <w:jc w:val="left"/>
        <w:rPr>
          <w:rFonts w:ascii="Times New Roman" w:eastAsia="宋体" w:hAnsi="Times New Roman"/>
          <w:sz w:val="24"/>
          <w:szCs w:val="20"/>
        </w:rPr>
      </w:pPr>
    </w:p>
    <w:p w:rsidR="00AD5845" w:rsidRDefault="00993C6B">
      <w:pPr>
        <w:spacing w:line="600" w:lineRule="exact"/>
        <w:jc w:val="center"/>
        <w:rPr>
          <w:rFonts w:ascii="宋体" w:eastAsia="宋体" w:hAnsi="宋体"/>
          <w:bCs/>
          <w:sz w:val="30"/>
          <w:szCs w:val="24"/>
        </w:rPr>
      </w:pPr>
      <w:r>
        <w:rPr>
          <w:rFonts w:ascii="宋体" w:eastAsia="宋体" w:hAnsi="宋体" w:hint="eastAsia"/>
          <w:bCs/>
          <w:sz w:val="30"/>
          <w:szCs w:val="24"/>
        </w:rPr>
        <w:t>二〇    年  月  日</w:t>
      </w:r>
    </w:p>
    <w:p w:rsidR="00AD5845" w:rsidRDefault="00AD5845">
      <w:pPr>
        <w:spacing w:line="600" w:lineRule="exact"/>
        <w:jc w:val="center"/>
        <w:rPr>
          <w:rFonts w:ascii="宋体" w:eastAsia="宋体" w:hAnsi="宋体"/>
          <w:bCs/>
          <w:sz w:val="30"/>
          <w:szCs w:val="24"/>
        </w:rPr>
        <w:sectPr w:rsidR="00AD5845">
          <w:pgSz w:w="11906" w:h="16838"/>
          <w:pgMar w:top="1247" w:right="1247" w:bottom="1247" w:left="1247" w:header="680" w:footer="992" w:gutter="0"/>
          <w:cols w:space="720"/>
          <w:docGrid w:linePitch="360"/>
        </w:sectPr>
      </w:pPr>
    </w:p>
    <w:p w:rsidR="00AD5845" w:rsidRDefault="00AD5845">
      <w:pPr>
        <w:spacing w:line="400" w:lineRule="exact"/>
        <w:jc w:val="center"/>
        <w:rPr>
          <w:rFonts w:ascii="黑体" w:eastAsia="黑体" w:hAnsi="宋体"/>
          <w:bCs/>
          <w:sz w:val="28"/>
          <w:szCs w:val="28"/>
        </w:rPr>
      </w:pPr>
    </w:p>
    <w:p w:rsidR="00AD5845" w:rsidRDefault="00993C6B">
      <w:pPr>
        <w:spacing w:line="400" w:lineRule="exact"/>
        <w:jc w:val="center"/>
        <w:rPr>
          <w:rFonts w:ascii="黑体" w:eastAsia="黑体" w:hAnsi="宋体"/>
          <w:bCs/>
          <w:sz w:val="28"/>
          <w:szCs w:val="28"/>
        </w:rPr>
      </w:pPr>
      <w:r>
        <w:rPr>
          <w:rFonts w:ascii="黑体" w:eastAsia="黑体" w:hAnsi="宋体" w:hint="eastAsia"/>
          <w:bCs/>
          <w:sz w:val="28"/>
          <w:szCs w:val="28"/>
        </w:rPr>
        <w:t>一、投标函</w:t>
      </w:r>
    </w:p>
    <w:p w:rsidR="00AD5845" w:rsidRDefault="00AD5845">
      <w:pPr>
        <w:spacing w:line="400" w:lineRule="exact"/>
        <w:rPr>
          <w:rFonts w:ascii="宋体" w:eastAsia="宋体" w:hAnsi="宋体"/>
          <w:bCs/>
          <w:sz w:val="24"/>
          <w:szCs w:val="24"/>
        </w:rPr>
      </w:pPr>
    </w:p>
    <w:p w:rsidR="00AD5845" w:rsidRDefault="00993C6B">
      <w:pPr>
        <w:spacing w:line="400" w:lineRule="exact"/>
        <w:rPr>
          <w:rFonts w:ascii="宋体" w:eastAsia="宋体" w:hAnsi="宋体"/>
          <w:bCs/>
          <w:sz w:val="24"/>
          <w:szCs w:val="24"/>
        </w:rPr>
      </w:pPr>
      <w:r>
        <w:rPr>
          <w:rFonts w:ascii="宋体" w:eastAsia="宋体" w:hAnsi="宋体" w:hint="eastAsia"/>
          <w:bCs/>
          <w:sz w:val="24"/>
          <w:szCs w:val="24"/>
        </w:rPr>
        <w:t>致江阴市政府采购中心：</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我方收到贵中心（项目名称及编号）招标文件，经仔细阅读和研究，我们决定参加此项目的投标。</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1.愿意按照招标文件的一切要求，参加本项目的投标</w:t>
      </w:r>
      <w:r>
        <w:rPr>
          <w:rFonts w:ascii="宋体" w:eastAsia="宋体" w:hAnsi="宋体" w:hint="eastAsia"/>
          <w:sz w:val="24"/>
          <w:szCs w:val="24"/>
        </w:rPr>
        <w:t>，</w:t>
      </w:r>
      <w:r>
        <w:rPr>
          <w:rFonts w:ascii="宋体" w:eastAsia="宋体" w:hAnsi="宋体" w:hint="eastAsia"/>
          <w:bCs/>
          <w:sz w:val="24"/>
          <w:szCs w:val="24"/>
        </w:rPr>
        <w:t>投标报价详见《开标一览表》。</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2.我方同意按招标文件的规定，本投标文件的投标有效期限为开标后90天。</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3.我方愿意提供招标文件中要求的原始资料及可能另外要求的与投标有关的任何资料，并保证我方已提供和将要提供的资料是真实的、准确的。</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4.我方认为你们有权决定中标者。</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5.我方愿意遵守《中华人民共和国政府采购法》《</w:t>
      </w:r>
      <w:r>
        <w:rPr>
          <w:rFonts w:ascii="宋体" w:eastAsia="宋体" w:hAnsi="宋体" w:hint="eastAsia"/>
          <w:sz w:val="24"/>
          <w:szCs w:val="24"/>
        </w:rPr>
        <w:t>中华人民共和国政府采购法实施条例》</w:t>
      </w:r>
      <w:r>
        <w:rPr>
          <w:rFonts w:ascii="宋体" w:eastAsia="宋体" w:hAnsi="宋体" w:hint="eastAsia"/>
          <w:bCs/>
          <w:sz w:val="24"/>
          <w:szCs w:val="24"/>
        </w:rPr>
        <w:t xml:space="preserve">，并按《中华人民共和国民法典》、财政部《政府采购货物和服务招标投标管理办法》和合同条款履行自己的全部责任。 </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 xml:space="preserve">6.我方认可并遵守采购文件的所有规定，放弃对招标（采购）文件、评标办法、评分细则及配分提出质疑的权利。 </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7.如我们在投标截止期后撤回投标或中标后拒绝遵守投标承诺或拒绝在规定的时间内与采购人签订合同，则将接受相应处罚。</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9.一旦我方中标，我方将根据招标文件的规定，严格履行合同的责任和义务，保证按期、按质、按量完成项目。</w:t>
      </w:r>
    </w:p>
    <w:p w:rsidR="00AD5845" w:rsidRDefault="00AD5845">
      <w:pPr>
        <w:spacing w:line="400" w:lineRule="exact"/>
        <w:ind w:firstLine="480"/>
        <w:rPr>
          <w:rFonts w:ascii="宋体" w:eastAsia="宋体" w:hAnsi="宋体"/>
          <w:bCs/>
          <w:sz w:val="24"/>
          <w:szCs w:val="24"/>
        </w:rPr>
      </w:pPr>
    </w:p>
    <w:p w:rsidR="00AD5845" w:rsidRDefault="00AD5845">
      <w:pPr>
        <w:spacing w:line="400" w:lineRule="exact"/>
        <w:ind w:firstLine="480"/>
        <w:rPr>
          <w:rFonts w:ascii="宋体" w:eastAsia="宋体" w:hAnsi="宋体"/>
          <w:bCs/>
          <w:sz w:val="24"/>
          <w:szCs w:val="24"/>
        </w:rPr>
      </w:pPr>
    </w:p>
    <w:p w:rsidR="00AD5845" w:rsidRDefault="00993C6B">
      <w:pPr>
        <w:spacing w:line="400" w:lineRule="exact"/>
        <w:ind w:firstLine="720"/>
        <w:rPr>
          <w:rFonts w:ascii="宋体" w:eastAsia="宋体" w:hAnsi="宋体"/>
          <w:bCs/>
          <w:sz w:val="24"/>
          <w:szCs w:val="24"/>
        </w:rPr>
      </w:pPr>
      <w:r>
        <w:rPr>
          <w:rFonts w:ascii="宋体" w:eastAsia="宋体" w:hAnsi="宋体" w:hint="eastAsia"/>
          <w:bCs/>
          <w:sz w:val="24"/>
          <w:szCs w:val="24"/>
        </w:rPr>
        <w:t>投标单位（电子签章）：</w:t>
      </w:r>
    </w:p>
    <w:p w:rsidR="00AD5845" w:rsidRDefault="00993C6B">
      <w:pPr>
        <w:spacing w:line="400" w:lineRule="exact"/>
        <w:ind w:firstLine="720"/>
        <w:rPr>
          <w:rFonts w:ascii="宋体" w:eastAsia="宋体" w:hAnsi="宋体"/>
          <w:bCs/>
          <w:sz w:val="24"/>
          <w:szCs w:val="24"/>
        </w:rPr>
      </w:pPr>
      <w:r>
        <w:rPr>
          <w:rFonts w:ascii="宋体" w:eastAsia="宋体" w:hAnsi="宋体" w:hint="eastAsia"/>
          <w:bCs/>
          <w:sz w:val="24"/>
          <w:szCs w:val="24"/>
        </w:rPr>
        <w:t>电话：</w:t>
      </w:r>
    </w:p>
    <w:p w:rsidR="00AD5845" w:rsidRDefault="00993C6B">
      <w:pPr>
        <w:spacing w:line="400" w:lineRule="exact"/>
        <w:ind w:firstLine="720"/>
        <w:rPr>
          <w:rFonts w:ascii="宋体" w:eastAsia="宋体" w:hAnsi="宋体"/>
          <w:bCs/>
          <w:sz w:val="24"/>
          <w:szCs w:val="24"/>
        </w:rPr>
      </w:pPr>
      <w:r>
        <w:rPr>
          <w:rFonts w:ascii="宋体" w:eastAsia="宋体" w:hAnsi="宋体" w:hint="eastAsia"/>
          <w:bCs/>
          <w:sz w:val="24"/>
          <w:szCs w:val="24"/>
        </w:rPr>
        <w:t>传真：</w:t>
      </w:r>
    </w:p>
    <w:p w:rsidR="00AD5845" w:rsidRDefault="00993C6B">
      <w:pPr>
        <w:spacing w:line="400" w:lineRule="exact"/>
        <w:ind w:firstLine="720"/>
        <w:rPr>
          <w:rFonts w:ascii="宋体" w:eastAsia="宋体" w:hAnsi="宋体"/>
          <w:bCs/>
          <w:sz w:val="24"/>
          <w:szCs w:val="24"/>
        </w:rPr>
      </w:pPr>
      <w:r>
        <w:rPr>
          <w:rFonts w:ascii="宋体" w:eastAsia="宋体" w:hAnsi="宋体" w:hint="eastAsia"/>
          <w:bCs/>
          <w:sz w:val="24"/>
          <w:szCs w:val="24"/>
        </w:rPr>
        <w:t>地址：</w:t>
      </w:r>
    </w:p>
    <w:p w:rsidR="00AD5845" w:rsidRDefault="00993C6B">
      <w:pPr>
        <w:spacing w:line="400" w:lineRule="exact"/>
        <w:ind w:firstLine="720"/>
        <w:rPr>
          <w:rFonts w:ascii="宋体" w:eastAsia="宋体" w:hAnsi="宋体"/>
          <w:bCs/>
          <w:sz w:val="24"/>
          <w:szCs w:val="24"/>
        </w:rPr>
      </w:pPr>
      <w:r>
        <w:rPr>
          <w:rFonts w:ascii="宋体" w:eastAsia="宋体" w:hAnsi="宋体" w:hint="eastAsia"/>
          <w:bCs/>
          <w:sz w:val="24"/>
          <w:szCs w:val="24"/>
        </w:rPr>
        <w:t>邮编：</w:t>
      </w:r>
    </w:p>
    <w:p w:rsidR="00AD5845" w:rsidRDefault="00993C6B">
      <w:pPr>
        <w:spacing w:line="400" w:lineRule="exact"/>
        <w:ind w:firstLine="720"/>
        <w:rPr>
          <w:rFonts w:ascii="宋体" w:eastAsia="宋体" w:hAnsi="宋体"/>
          <w:bCs/>
          <w:sz w:val="24"/>
          <w:szCs w:val="24"/>
        </w:rPr>
      </w:pPr>
      <w:r>
        <w:rPr>
          <w:rFonts w:ascii="宋体" w:eastAsia="宋体" w:hAnsi="宋体" w:hint="eastAsia"/>
          <w:bCs/>
          <w:sz w:val="24"/>
          <w:szCs w:val="24"/>
        </w:rPr>
        <w:t>电子邮箱：</w:t>
      </w:r>
    </w:p>
    <w:p w:rsidR="00AD5845" w:rsidRDefault="00AD5845">
      <w:pPr>
        <w:spacing w:line="400" w:lineRule="exact"/>
        <w:jc w:val="center"/>
        <w:rPr>
          <w:rFonts w:ascii="黑体" w:eastAsia="黑体" w:hAnsi="黑体"/>
          <w:sz w:val="28"/>
          <w:szCs w:val="28"/>
        </w:rPr>
      </w:pPr>
      <w:bookmarkStart w:id="17" w:name="_Toc194739809"/>
      <w:bookmarkStart w:id="18" w:name="_Toc222799676"/>
    </w:p>
    <w:p w:rsidR="00AD5845" w:rsidRDefault="00AD5845">
      <w:pPr>
        <w:spacing w:line="400" w:lineRule="exact"/>
        <w:jc w:val="center"/>
        <w:rPr>
          <w:rFonts w:ascii="黑体" w:eastAsia="黑体" w:hAnsi="黑体"/>
          <w:sz w:val="28"/>
          <w:szCs w:val="28"/>
        </w:rPr>
        <w:sectPr w:rsidR="00AD5845">
          <w:pgSz w:w="11906" w:h="16838"/>
          <w:pgMar w:top="1247" w:right="1247" w:bottom="1247" w:left="1247" w:header="680" w:footer="992" w:gutter="0"/>
          <w:cols w:space="720"/>
          <w:docGrid w:linePitch="360"/>
        </w:sectPr>
      </w:pPr>
    </w:p>
    <w:p w:rsidR="00AD5845" w:rsidRDefault="00993C6B">
      <w:pPr>
        <w:spacing w:line="400" w:lineRule="exact"/>
        <w:jc w:val="center"/>
        <w:rPr>
          <w:rFonts w:ascii="黑体" w:eastAsia="黑体" w:hAnsi="黑体"/>
          <w:bCs/>
          <w:sz w:val="28"/>
          <w:szCs w:val="28"/>
          <w:u w:val="single"/>
        </w:rPr>
      </w:pPr>
      <w:r>
        <w:rPr>
          <w:rFonts w:ascii="黑体" w:eastAsia="黑体" w:hAnsi="黑体" w:hint="eastAsia"/>
          <w:sz w:val="28"/>
          <w:szCs w:val="28"/>
        </w:rPr>
        <w:lastRenderedPageBreak/>
        <w:t>二、开标一览表</w:t>
      </w:r>
    </w:p>
    <w:p w:rsidR="00AD5845" w:rsidRDefault="00AD5845">
      <w:pPr>
        <w:spacing w:line="400" w:lineRule="exact"/>
        <w:jc w:val="center"/>
        <w:rPr>
          <w:rFonts w:ascii="黑体" w:eastAsia="黑体" w:hAnsi="黑体"/>
          <w:bCs/>
          <w:sz w:val="28"/>
          <w:szCs w:val="28"/>
          <w:u w:val="single"/>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75"/>
        <w:gridCol w:w="7224"/>
      </w:tblGrid>
      <w:tr w:rsidR="00AD5845">
        <w:trPr>
          <w:trHeight w:val="760"/>
          <w:jc w:val="center"/>
        </w:trPr>
        <w:tc>
          <w:tcPr>
            <w:tcW w:w="2075" w:type="dxa"/>
            <w:vAlign w:val="center"/>
          </w:tcPr>
          <w:p w:rsidR="00AD5845" w:rsidRDefault="00993C6B">
            <w:pPr>
              <w:widowControl/>
              <w:spacing w:line="400" w:lineRule="exact"/>
              <w:jc w:val="center"/>
              <w:rPr>
                <w:rFonts w:ascii="宋体" w:eastAsia="宋体" w:hAnsi="宋体" w:cs="宋体"/>
                <w:sz w:val="24"/>
                <w:szCs w:val="24"/>
              </w:rPr>
            </w:pPr>
            <w:r>
              <w:rPr>
                <w:rFonts w:ascii="宋体" w:eastAsia="宋体" w:hAnsi="宋体" w:cs="宋体" w:hint="eastAsia"/>
                <w:sz w:val="24"/>
                <w:szCs w:val="24"/>
              </w:rPr>
              <w:t>项目编号</w:t>
            </w:r>
          </w:p>
        </w:tc>
        <w:tc>
          <w:tcPr>
            <w:tcW w:w="7224" w:type="dxa"/>
            <w:vAlign w:val="center"/>
          </w:tcPr>
          <w:p w:rsidR="00AD5845" w:rsidRDefault="00993C6B">
            <w:pPr>
              <w:widowControl/>
              <w:spacing w:line="400" w:lineRule="exact"/>
              <w:jc w:val="center"/>
              <w:rPr>
                <w:rFonts w:ascii="宋体" w:eastAsia="宋体" w:hAnsi="宋体" w:cs="宋体"/>
                <w:sz w:val="24"/>
                <w:szCs w:val="24"/>
              </w:rPr>
            </w:pPr>
            <w:r>
              <w:rPr>
                <w:rFonts w:ascii="宋体" w:eastAsia="宋体" w:hAnsi="宋体" w:cs="宋体" w:hint="eastAsia"/>
                <w:sz w:val="24"/>
                <w:szCs w:val="24"/>
              </w:rPr>
              <w:t>JSZC-320281-JZCG-G2025-0089</w:t>
            </w:r>
          </w:p>
        </w:tc>
      </w:tr>
      <w:tr w:rsidR="00AD5845">
        <w:trPr>
          <w:trHeight w:val="776"/>
          <w:jc w:val="center"/>
        </w:trPr>
        <w:tc>
          <w:tcPr>
            <w:tcW w:w="2075" w:type="dxa"/>
            <w:vAlign w:val="center"/>
          </w:tcPr>
          <w:p w:rsidR="00AD5845" w:rsidRDefault="00993C6B">
            <w:pPr>
              <w:widowControl/>
              <w:spacing w:line="400" w:lineRule="exact"/>
              <w:jc w:val="center"/>
              <w:rPr>
                <w:rFonts w:ascii="宋体" w:eastAsia="宋体" w:hAnsi="宋体" w:cs="宋体"/>
                <w:sz w:val="24"/>
                <w:szCs w:val="24"/>
              </w:rPr>
            </w:pPr>
            <w:r>
              <w:rPr>
                <w:rFonts w:ascii="宋体" w:eastAsia="宋体" w:hAnsi="宋体" w:cs="宋体" w:hint="eastAsia"/>
                <w:sz w:val="24"/>
                <w:szCs w:val="24"/>
              </w:rPr>
              <w:t>项目名称</w:t>
            </w:r>
          </w:p>
        </w:tc>
        <w:tc>
          <w:tcPr>
            <w:tcW w:w="7224" w:type="dxa"/>
            <w:vAlign w:val="center"/>
          </w:tcPr>
          <w:p w:rsidR="00AD5845" w:rsidRDefault="00993C6B">
            <w:pPr>
              <w:widowControl/>
              <w:spacing w:line="400" w:lineRule="exact"/>
              <w:ind w:firstLine="480"/>
              <w:jc w:val="center"/>
              <w:rPr>
                <w:rFonts w:ascii="宋体" w:eastAsia="宋体" w:hAnsi="宋体" w:cs="宋体"/>
                <w:sz w:val="24"/>
                <w:szCs w:val="24"/>
              </w:rPr>
            </w:pPr>
            <w:r>
              <w:rPr>
                <w:rFonts w:ascii="宋体" w:eastAsia="宋体" w:hAnsi="宋体" w:cs="宋体" w:hint="eastAsia"/>
                <w:sz w:val="24"/>
                <w:szCs w:val="24"/>
              </w:rPr>
              <w:t xml:space="preserve">江阴市公路事业发展中心物业服务项目 </w:t>
            </w:r>
          </w:p>
        </w:tc>
      </w:tr>
      <w:tr w:rsidR="00AD5845">
        <w:trPr>
          <w:trHeight w:val="1678"/>
          <w:jc w:val="center"/>
        </w:trPr>
        <w:tc>
          <w:tcPr>
            <w:tcW w:w="2075" w:type="dxa"/>
            <w:vAlign w:val="center"/>
          </w:tcPr>
          <w:p w:rsidR="00AD5845" w:rsidRDefault="00993C6B">
            <w:pPr>
              <w:widowControl/>
              <w:spacing w:line="400" w:lineRule="exact"/>
              <w:jc w:val="center"/>
              <w:rPr>
                <w:rFonts w:ascii="宋体" w:eastAsia="宋体" w:hAnsi="宋体" w:cs="宋体"/>
                <w:sz w:val="24"/>
                <w:szCs w:val="24"/>
              </w:rPr>
            </w:pPr>
            <w:r>
              <w:rPr>
                <w:rFonts w:ascii="宋体" w:eastAsia="宋体" w:hAnsi="宋体" w:cs="宋体" w:hint="eastAsia"/>
                <w:sz w:val="24"/>
                <w:szCs w:val="24"/>
              </w:rPr>
              <w:t>项目报价</w:t>
            </w:r>
          </w:p>
          <w:p w:rsidR="00AD5845" w:rsidRDefault="00993C6B">
            <w:pPr>
              <w:widowControl/>
              <w:spacing w:line="400" w:lineRule="exact"/>
              <w:jc w:val="center"/>
              <w:rPr>
                <w:rFonts w:ascii="宋体" w:eastAsia="宋体" w:hAnsi="宋体" w:cs="宋体"/>
                <w:sz w:val="24"/>
                <w:szCs w:val="24"/>
              </w:rPr>
            </w:pPr>
            <w:r>
              <w:rPr>
                <w:rFonts w:ascii="宋体" w:eastAsia="宋体" w:hAnsi="宋体" w:cs="宋体" w:hint="eastAsia"/>
                <w:sz w:val="24"/>
                <w:szCs w:val="24"/>
              </w:rPr>
              <w:t>（一年，单位：元）</w:t>
            </w:r>
          </w:p>
        </w:tc>
        <w:tc>
          <w:tcPr>
            <w:tcW w:w="7224" w:type="dxa"/>
            <w:vAlign w:val="center"/>
          </w:tcPr>
          <w:p w:rsidR="00AD5845" w:rsidRDefault="00993C6B">
            <w:pPr>
              <w:widowControl/>
              <w:spacing w:line="400" w:lineRule="exact"/>
              <w:ind w:firstLine="480"/>
              <w:jc w:val="center"/>
              <w:rPr>
                <w:rFonts w:ascii="宋体" w:eastAsia="宋体" w:hAnsi="宋体" w:cs="宋体"/>
                <w:sz w:val="24"/>
                <w:szCs w:val="24"/>
              </w:rPr>
            </w:pPr>
            <w:r>
              <w:rPr>
                <w:rFonts w:ascii="宋体" w:eastAsia="宋体" w:hAnsi="宋体" w:cs="宋体" w:hint="eastAsia"/>
                <w:sz w:val="24"/>
                <w:szCs w:val="24"/>
              </w:rPr>
              <w:t>以“标书制作客户端一一基本目录一一开标一览表”中</w:t>
            </w:r>
          </w:p>
          <w:p w:rsidR="00AD5845" w:rsidRDefault="00993C6B">
            <w:pPr>
              <w:widowControl/>
              <w:spacing w:line="400" w:lineRule="exact"/>
              <w:ind w:firstLine="480"/>
              <w:jc w:val="center"/>
              <w:rPr>
                <w:rFonts w:ascii="宋体" w:eastAsia="宋体" w:hAnsi="宋体" w:cs="宋体"/>
                <w:sz w:val="24"/>
                <w:szCs w:val="24"/>
              </w:rPr>
            </w:pPr>
            <w:r>
              <w:rPr>
                <w:rFonts w:ascii="宋体" w:eastAsia="宋体" w:hAnsi="宋体" w:cs="宋体" w:hint="eastAsia"/>
                <w:sz w:val="24"/>
                <w:szCs w:val="24"/>
              </w:rPr>
              <w:t>填写的金额为准。</w:t>
            </w:r>
          </w:p>
        </w:tc>
      </w:tr>
    </w:tbl>
    <w:p w:rsidR="00AD5845" w:rsidRDefault="00993C6B">
      <w:pPr>
        <w:spacing w:line="400" w:lineRule="exact"/>
        <w:jc w:val="left"/>
        <w:rPr>
          <w:rFonts w:ascii="宋体" w:eastAsia="宋体" w:hAnsi="宋体"/>
          <w:b/>
          <w:sz w:val="24"/>
          <w:szCs w:val="24"/>
        </w:rPr>
      </w:pPr>
      <w:bookmarkStart w:id="19" w:name="_Toc194386107"/>
      <w:bookmarkStart w:id="20" w:name="_Toc158691780"/>
      <w:bookmarkStart w:id="21" w:name="_Toc145474400"/>
      <w:r>
        <w:rPr>
          <w:rFonts w:ascii="宋体" w:eastAsia="宋体" w:hAnsi="宋体" w:hint="eastAsia"/>
          <w:b/>
          <w:sz w:val="24"/>
          <w:szCs w:val="24"/>
        </w:rPr>
        <w:t>注：此表格无需填报具体内容，签章上传即可。</w:t>
      </w:r>
    </w:p>
    <w:p w:rsidR="00AD5845" w:rsidRDefault="00AD5845">
      <w:pPr>
        <w:spacing w:line="400" w:lineRule="exact"/>
        <w:ind w:firstLine="3600"/>
        <w:jc w:val="left"/>
        <w:rPr>
          <w:rFonts w:ascii="宋体" w:eastAsia="宋体" w:hAnsi="宋体"/>
          <w:bCs/>
          <w:sz w:val="24"/>
          <w:szCs w:val="24"/>
        </w:rPr>
      </w:pPr>
    </w:p>
    <w:p w:rsidR="00AD5845" w:rsidRDefault="00AD5845">
      <w:pPr>
        <w:spacing w:line="400" w:lineRule="exact"/>
        <w:ind w:firstLine="3600"/>
        <w:jc w:val="left"/>
        <w:rPr>
          <w:rFonts w:ascii="宋体" w:eastAsia="宋体" w:hAnsi="宋体"/>
          <w:bCs/>
          <w:sz w:val="24"/>
          <w:szCs w:val="24"/>
        </w:rPr>
      </w:pPr>
    </w:p>
    <w:p w:rsidR="00AD5845" w:rsidRDefault="00993C6B">
      <w:pPr>
        <w:spacing w:line="400" w:lineRule="exact"/>
        <w:ind w:firstLine="3600"/>
        <w:jc w:val="left"/>
        <w:rPr>
          <w:rFonts w:ascii="宋体" w:eastAsia="宋体" w:hAnsi="宋体"/>
          <w:bCs/>
          <w:sz w:val="24"/>
          <w:szCs w:val="24"/>
        </w:rPr>
      </w:pPr>
      <w:r>
        <w:rPr>
          <w:rFonts w:ascii="宋体" w:eastAsia="宋体" w:hAnsi="宋体" w:hint="eastAsia"/>
          <w:bCs/>
          <w:sz w:val="24"/>
          <w:szCs w:val="24"/>
        </w:rPr>
        <w:t>投标单位（电子签章）：</w:t>
      </w:r>
    </w:p>
    <w:p w:rsidR="00AD5845" w:rsidRDefault="00AD5845">
      <w:pPr>
        <w:spacing w:line="400" w:lineRule="exact"/>
        <w:ind w:firstLine="3600"/>
        <w:jc w:val="left"/>
        <w:rPr>
          <w:rFonts w:ascii="宋体" w:eastAsia="宋体" w:hAnsi="宋体"/>
          <w:bCs/>
          <w:sz w:val="24"/>
          <w:szCs w:val="24"/>
        </w:rPr>
      </w:pPr>
    </w:p>
    <w:p w:rsidR="00AD5845" w:rsidRDefault="00993C6B">
      <w:pPr>
        <w:spacing w:line="400" w:lineRule="exact"/>
        <w:ind w:firstLine="3600"/>
        <w:jc w:val="left"/>
        <w:rPr>
          <w:rFonts w:ascii="宋体" w:eastAsia="宋体" w:hAnsi="宋体"/>
          <w:sz w:val="24"/>
          <w:szCs w:val="24"/>
        </w:rPr>
      </w:pPr>
      <w:r>
        <w:rPr>
          <w:rFonts w:ascii="宋体" w:eastAsia="宋体" w:hAnsi="宋体" w:hint="eastAsia"/>
          <w:bCs/>
          <w:sz w:val="24"/>
          <w:szCs w:val="24"/>
        </w:rPr>
        <w:t>日期：     年    月    日</w:t>
      </w:r>
    </w:p>
    <w:bookmarkEnd w:id="19"/>
    <w:bookmarkEnd w:id="20"/>
    <w:bookmarkEnd w:id="21"/>
    <w:p w:rsidR="00AD5845" w:rsidRDefault="00AD5845">
      <w:pPr>
        <w:spacing w:line="400" w:lineRule="exact"/>
        <w:jc w:val="center"/>
        <w:rPr>
          <w:rFonts w:ascii="宋体" w:eastAsia="宋体" w:hAnsi="宋体"/>
          <w:sz w:val="24"/>
          <w:szCs w:val="24"/>
        </w:rPr>
      </w:pPr>
    </w:p>
    <w:p w:rsidR="00AD5845" w:rsidRDefault="00AD5845">
      <w:pPr>
        <w:spacing w:line="400" w:lineRule="exact"/>
        <w:jc w:val="center"/>
        <w:rPr>
          <w:rFonts w:ascii="宋体" w:eastAsia="宋体" w:hAnsi="宋体"/>
          <w:sz w:val="24"/>
          <w:szCs w:val="24"/>
        </w:rPr>
      </w:pPr>
    </w:p>
    <w:p w:rsidR="00AD5845" w:rsidRDefault="00AD5845">
      <w:pPr>
        <w:spacing w:line="400" w:lineRule="exact"/>
        <w:jc w:val="center"/>
        <w:rPr>
          <w:rFonts w:ascii="宋体" w:eastAsia="宋体" w:hAnsi="宋体"/>
          <w:sz w:val="24"/>
          <w:szCs w:val="24"/>
        </w:rPr>
        <w:sectPr w:rsidR="00AD5845">
          <w:pgSz w:w="11906" w:h="16838"/>
          <w:pgMar w:top="1247" w:right="1247" w:bottom="1247" w:left="1247" w:header="680" w:footer="992" w:gutter="0"/>
          <w:cols w:space="720"/>
          <w:docGrid w:linePitch="360"/>
        </w:sectPr>
      </w:pPr>
    </w:p>
    <w:p w:rsidR="00AD5845" w:rsidRDefault="00993C6B">
      <w:pPr>
        <w:spacing w:line="400" w:lineRule="exact"/>
        <w:jc w:val="center"/>
        <w:rPr>
          <w:rFonts w:ascii="宋体" w:eastAsia="宋体" w:hAnsi="宋体"/>
          <w:b/>
          <w:bCs/>
          <w:sz w:val="24"/>
          <w:szCs w:val="24"/>
        </w:rPr>
      </w:pPr>
      <w:bookmarkStart w:id="22" w:name="_Toc158691783"/>
      <w:bookmarkStart w:id="23" w:name="_Toc129333640"/>
      <w:bookmarkStart w:id="24" w:name="_Toc194386110"/>
      <w:r>
        <w:rPr>
          <w:rFonts w:ascii="黑体" w:eastAsia="黑体" w:hAnsi="黑体" w:hint="eastAsia"/>
          <w:sz w:val="28"/>
          <w:szCs w:val="28"/>
        </w:rPr>
        <w:lastRenderedPageBreak/>
        <w:t>三、报价明细表</w:t>
      </w:r>
    </w:p>
    <w:p w:rsidR="00AD5845" w:rsidRDefault="00993C6B">
      <w:pPr>
        <w:spacing w:line="360" w:lineRule="exact"/>
        <w:rPr>
          <w:rFonts w:ascii="宋体" w:eastAsia="宋体" w:hAnsi="宋体"/>
          <w:b/>
          <w:bCs/>
          <w:sz w:val="24"/>
          <w:szCs w:val="24"/>
        </w:rPr>
      </w:pPr>
      <w:r>
        <w:rPr>
          <w:rFonts w:ascii="宋体" w:eastAsia="宋体" w:hAnsi="宋体" w:hint="eastAsia"/>
          <w:b/>
          <w:bCs/>
          <w:sz w:val="24"/>
          <w:szCs w:val="24"/>
        </w:rPr>
        <w:t>表一：报价明细总表</w:t>
      </w:r>
    </w:p>
    <w:tbl>
      <w:tblPr>
        <w:tblW w:w="90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57" w:type="dxa"/>
          <w:left w:w="57" w:type="dxa"/>
          <w:bottom w:w="57" w:type="dxa"/>
          <w:right w:w="57" w:type="dxa"/>
        </w:tblCellMar>
        <w:tblLook w:val="04A0" w:firstRow="1" w:lastRow="0" w:firstColumn="1" w:lastColumn="0" w:noHBand="0" w:noVBand="1"/>
      </w:tblPr>
      <w:tblGrid>
        <w:gridCol w:w="983"/>
        <w:gridCol w:w="2806"/>
        <w:gridCol w:w="3194"/>
        <w:gridCol w:w="2089"/>
      </w:tblGrid>
      <w:tr w:rsidR="00AD5845">
        <w:trPr>
          <w:jc w:val="center"/>
        </w:trPr>
        <w:tc>
          <w:tcPr>
            <w:tcW w:w="98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序号</w:t>
            </w:r>
          </w:p>
        </w:tc>
        <w:tc>
          <w:tcPr>
            <w:tcW w:w="2806"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费用名称</w:t>
            </w:r>
          </w:p>
        </w:tc>
        <w:tc>
          <w:tcPr>
            <w:tcW w:w="3194"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价格（元）</w:t>
            </w:r>
          </w:p>
        </w:tc>
        <w:tc>
          <w:tcPr>
            <w:tcW w:w="2089"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备注</w:t>
            </w:r>
          </w:p>
        </w:tc>
      </w:tr>
      <w:tr w:rsidR="00AD5845">
        <w:trPr>
          <w:jc w:val="center"/>
        </w:trPr>
        <w:tc>
          <w:tcPr>
            <w:tcW w:w="98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1</w:t>
            </w:r>
          </w:p>
        </w:tc>
        <w:tc>
          <w:tcPr>
            <w:tcW w:w="2806" w:type="dxa"/>
            <w:vAlign w:val="center"/>
          </w:tcPr>
          <w:p w:rsidR="00AD5845" w:rsidRDefault="00AD5845">
            <w:pPr>
              <w:spacing w:line="360" w:lineRule="exact"/>
              <w:jc w:val="center"/>
              <w:rPr>
                <w:rFonts w:ascii="宋体" w:eastAsia="宋体" w:hAnsi="宋体"/>
                <w:sz w:val="24"/>
                <w:szCs w:val="24"/>
              </w:rPr>
            </w:pPr>
          </w:p>
        </w:tc>
        <w:tc>
          <w:tcPr>
            <w:tcW w:w="3194" w:type="dxa"/>
            <w:vAlign w:val="center"/>
          </w:tcPr>
          <w:p w:rsidR="00AD5845" w:rsidRDefault="00AD5845">
            <w:pPr>
              <w:spacing w:line="360" w:lineRule="exact"/>
              <w:jc w:val="right"/>
              <w:rPr>
                <w:rFonts w:ascii="宋体" w:eastAsia="宋体" w:hAnsi="宋体"/>
                <w:sz w:val="24"/>
                <w:szCs w:val="24"/>
              </w:rPr>
            </w:pPr>
          </w:p>
        </w:tc>
        <w:tc>
          <w:tcPr>
            <w:tcW w:w="2089" w:type="dxa"/>
            <w:vAlign w:val="center"/>
          </w:tcPr>
          <w:p w:rsidR="00AD5845" w:rsidRDefault="00AD5845">
            <w:pPr>
              <w:spacing w:line="360" w:lineRule="exact"/>
              <w:jc w:val="center"/>
              <w:rPr>
                <w:rFonts w:ascii="宋体" w:eastAsia="宋体" w:hAnsi="宋体"/>
                <w:sz w:val="24"/>
                <w:szCs w:val="24"/>
              </w:rPr>
            </w:pPr>
          </w:p>
        </w:tc>
      </w:tr>
      <w:tr w:rsidR="00AD5845">
        <w:trPr>
          <w:jc w:val="center"/>
        </w:trPr>
        <w:tc>
          <w:tcPr>
            <w:tcW w:w="98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2</w:t>
            </w:r>
          </w:p>
        </w:tc>
        <w:tc>
          <w:tcPr>
            <w:tcW w:w="2806" w:type="dxa"/>
            <w:vAlign w:val="center"/>
          </w:tcPr>
          <w:p w:rsidR="00AD5845" w:rsidRDefault="00AD5845">
            <w:pPr>
              <w:spacing w:line="360" w:lineRule="exact"/>
              <w:jc w:val="center"/>
              <w:rPr>
                <w:rFonts w:ascii="宋体" w:eastAsia="宋体" w:hAnsi="宋体"/>
                <w:sz w:val="24"/>
                <w:szCs w:val="24"/>
              </w:rPr>
            </w:pPr>
          </w:p>
        </w:tc>
        <w:tc>
          <w:tcPr>
            <w:tcW w:w="3194" w:type="dxa"/>
            <w:vAlign w:val="center"/>
          </w:tcPr>
          <w:p w:rsidR="00AD5845" w:rsidRDefault="00AD5845">
            <w:pPr>
              <w:spacing w:line="360" w:lineRule="exact"/>
              <w:jc w:val="right"/>
              <w:rPr>
                <w:rFonts w:ascii="宋体" w:eastAsia="宋体" w:hAnsi="宋体"/>
                <w:sz w:val="24"/>
                <w:szCs w:val="24"/>
              </w:rPr>
            </w:pPr>
          </w:p>
        </w:tc>
        <w:tc>
          <w:tcPr>
            <w:tcW w:w="2089" w:type="dxa"/>
            <w:vAlign w:val="center"/>
          </w:tcPr>
          <w:p w:rsidR="00AD5845" w:rsidRDefault="00AD5845">
            <w:pPr>
              <w:spacing w:line="360" w:lineRule="exact"/>
              <w:jc w:val="center"/>
              <w:rPr>
                <w:rFonts w:ascii="宋体" w:eastAsia="宋体" w:hAnsi="宋体"/>
                <w:sz w:val="24"/>
                <w:szCs w:val="24"/>
              </w:rPr>
            </w:pPr>
          </w:p>
        </w:tc>
      </w:tr>
      <w:tr w:rsidR="00AD5845">
        <w:trPr>
          <w:jc w:val="center"/>
        </w:trPr>
        <w:tc>
          <w:tcPr>
            <w:tcW w:w="98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3</w:t>
            </w:r>
          </w:p>
        </w:tc>
        <w:tc>
          <w:tcPr>
            <w:tcW w:w="2806" w:type="dxa"/>
            <w:vAlign w:val="center"/>
          </w:tcPr>
          <w:p w:rsidR="00AD5845" w:rsidRDefault="00AD5845">
            <w:pPr>
              <w:spacing w:line="360" w:lineRule="exact"/>
              <w:jc w:val="center"/>
              <w:rPr>
                <w:rFonts w:ascii="宋体" w:eastAsia="宋体" w:hAnsi="宋体"/>
                <w:sz w:val="24"/>
                <w:szCs w:val="24"/>
              </w:rPr>
            </w:pPr>
          </w:p>
        </w:tc>
        <w:tc>
          <w:tcPr>
            <w:tcW w:w="3194" w:type="dxa"/>
            <w:vAlign w:val="center"/>
          </w:tcPr>
          <w:p w:rsidR="00AD5845" w:rsidRDefault="00AD5845">
            <w:pPr>
              <w:spacing w:line="360" w:lineRule="exact"/>
              <w:jc w:val="right"/>
              <w:rPr>
                <w:rFonts w:ascii="宋体" w:eastAsia="宋体" w:hAnsi="宋体"/>
                <w:sz w:val="24"/>
                <w:szCs w:val="24"/>
              </w:rPr>
            </w:pPr>
          </w:p>
        </w:tc>
        <w:tc>
          <w:tcPr>
            <w:tcW w:w="2089" w:type="dxa"/>
            <w:vAlign w:val="center"/>
          </w:tcPr>
          <w:p w:rsidR="00AD5845" w:rsidRDefault="00AD5845">
            <w:pPr>
              <w:spacing w:line="360" w:lineRule="exact"/>
              <w:jc w:val="center"/>
              <w:rPr>
                <w:rFonts w:ascii="宋体" w:eastAsia="宋体" w:hAnsi="宋体"/>
                <w:sz w:val="24"/>
                <w:szCs w:val="24"/>
              </w:rPr>
            </w:pPr>
          </w:p>
        </w:tc>
      </w:tr>
      <w:tr w:rsidR="00AD5845">
        <w:trPr>
          <w:jc w:val="center"/>
        </w:trPr>
        <w:tc>
          <w:tcPr>
            <w:tcW w:w="98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w:t>
            </w:r>
          </w:p>
        </w:tc>
        <w:tc>
          <w:tcPr>
            <w:tcW w:w="2806" w:type="dxa"/>
            <w:vAlign w:val="center"/>
          </w:tcPr>
          <w:p w:rsidR="00AD5845" w:rsidRDefault="00AD5845">
            <w:pPr>
              <w:spacing w:line="360" w:lineRule="exact"/>
              <w:jc w:val="center"/>
              <w:rPr>
                <w:rFonts w:ascii="宋体" w:eastAsia="宋体" w:hAnsi="宋体"/>
                <w:sz w:val="24"/>
                <w:szCs w:val="24"/>
              </w:rPr>
            </w:pPr>
          </w:p>
        </w:tc>
        <w:tc>
          <w:tcPr>
            <w:tcW w:w="3194" w:type="dxa"/>
            <w:vAlign w:val="center"/>
          </w:tcPr>
          <w:p w:rsidR="00AD5845" w:rsidRDefault="00AD5845">
            <w:pPr>
              <w:spacing w:line="360" w:lineRule="exact"/>
              <w:jc w:val="right"/>
              <w:rPr>
                <w:rFonts w:ascii="宋体" w:eastAsia="宋体" w:hAnsi="宋体"/>
                <w:sz w:val="24"/>
                <w:szCs w:val="24"/>
              </w:rPr>
            </w:pPr>
          </w:p>
        </w:tc>
        <w:tc>
          <w:tcPr>
            <w:tcW w:w="2089" w:type="dxa"/>
            <w:vAlign w:val="center"/>
          </w:tcPr>
          <w:p w:rsidR="00AD5845" w:rsidRDefault="00AD5845">
            <w:pPr>
              <w:spacing w:line="360" w:lineRule="exact"/>
              <w:jc w:val="center"/>
              <w:rPr>
                <w:rFonts w:ascii="宋体" w:eastAsia="宋体" w:hAnsi="宋体"/>
                <w:sz w:val="24"/>
                <w:szCs w:val="24"/>
              </w:rPr>
            </w:pPr>
          </w:p>
        </w:tc>
      </w:tr>
      <w:tr w:rsidR="00AD5845">
        <w:trPr>
          <w:jc w:val="center"/>
        </w:trPr>
        <w:tc>
          <w:tcPr>
            <w:tcW w:w="3789" w:type="dxa"/>
            <w:gridSpan w:val="2"/>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合计（项目总价）</w:t>
            </w:r>
          </w:p>
        </w:tc>
        <w:tc>
          <w:tcPr>
            <w:tcW w:w="5283" w:type="dxa"/>
            <w:gridSpan w:val="2"/>
            <w:vAlign w:val="center"/>
          </w:tcPr>
          <w:p w:rsidR="00AD5845" w:rsidRDefault="00AD5845">
            <w:pPr>
              <w:spacing w:line="360" w:lineRule="exact"/>
              <w:jc w:val="center"/>
              <w:rPr>
                <w:rFonts w:ascii="宋体" w:eastAsia="宋体" w:hAnsi="宋体"/>
                <w:sz w:val="24"/>
                <w:szCs w:val="24"/>
              </w:rPr>
            </w:pPr>
          </w:p>
        </w:tc>
      </w:tr>
    </w:tbl>
    <w:p w:rsidR="00AD5845" w:rsidRDefault="00AD5845">
      <w:pPr>
        <w:spacing w:line="360" w:lineRule="exact"/>
        <w:jc w:val="center"/>
        <w:rPr>
          <w:rFonts w:ascii="宋体" w:eastAsia="宋体" w:hAnsi="宋体"/>
          <w:sz w:val="28"/>
          <w:szCs w:val="28"/>
        </w:rPr>
      </w:pPr>
    </w:p>
    <w:p w:rsidR="00AD5845" w:rsidRDefault="00993C6B">
      <w:pPr>
        <w:spacing w:line="360" w:lineRule="exact"/>
        <w:rPr>
          <w:rFonts w:ascii="宋体" w:eastAsia="宋体" w:hAnsi="宋体"/>
          <w:b/>
          <w:bCs/>
          <w:sz w:val="24"/>
          <w:szCs w:val="24"/>
        </w:rPr>
      </w:pPr>
      <w:r>
        <w:rPr>
          <w:rFonts w:ascii="宋体" w:eastAsia="宋体" w:hAnsi="宋体" w:hint="eastAsia"/>
          <w:b/>
          <w:bCs/>
          <w:sz w:val="24"/>
          <w:szCs w:val="24"/>
        </w:rPr>
        <w:t>表二：人员配备及费用报价表</w:t>
      </w:r>
    </w:p>
    <w:tbl>
      <w:tblPr>
        <w:tblW w:w="90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57" w:type="dxa"/>
          <w:left w:w="57" w:type="dxa"/>
          <w:bottom w:w="57" w:type="dxa"/>
          <w:right w:w="57" w:type="dxa"/>
        </w:tblCellMar>
        <w:tblLook w:val="04A0" w:firstRow="1" w:lastRow="0" w:firstColumn="1" w:lastColumn="0" w:noHBand="0" w:noVBand="1"/>
      </w:tblPr>
      <w:tblGrid>
        <w:gridCol w:w="823"/>
        <w:gridCol w:w="1896"/>
        <w:gridCol w:w="1602"/>
        <w:gridCol w:w="2560"/>
        <w:gridCol w:w="2191"/>
      </w:tblGrid>
      <w:tr w:rsidR="00AD5845">
        <w:trPr>
          <w:jc w:val="center"/>
        </w:trPr>
        <w:tc>
          <w:tcPr>
            <w:tcW w:w="82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序号</w:t>
            </w:r>
          </w:p>
        </w:tc>
        <w:tc>
          <w:tcPr>
            <w:tcW w:w="1896"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人员配置</w:t>
            </w:r>
          </w:p>
        </w:tc>
        <w:tc>
          <w:tcPr>
            <w:tcW w:w="1602"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人数</w:t>
            </w:r>
          </w:p>
        </w:tc>
        <w:tc>
          <w:tcPr>
            <w:tcW w:w="2560" w:type="dxa"/>
            <w:tcBorders>
              <w:right w:val="single" w:sz="4" w:space="0" w:color="auto"/>
            </w:tcBorders>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人员费用单价（元/年）</w:t>
            </w:r>
          </w:p>
        </w:tc>
        <w:tc>
          <w:tcPr>
            <w:tcW w:w="2191" w:type="dxa"/>
            <w:tcBorders>
              <w:left w:val="single" w:sz="4" w:space="0" w:color="auto"/>
            </w:tcBorders>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小计</w:t>
            </w:r>
          </w:p>
        </w:tc>
      </w:tr>
      <w:tr w:rsidR="00AD5845">
        <w:trPr>
          <w:jc w:val="center"/>
        </w:trPr>
        <w:tc>
          <w:tcPr>
            <w:tcW w:w="82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1</w:t>
            </w:r>
          </w:p>
        </w:tc>
        <w:tc>
          <w:tcPr>
            <w:tcW w:w="1896" w:type="dxa"/>
            <w:vAlign w:val="center"/>
          </w:tcPr>
          <w:p w:rsidR="00AD5845" w:rsidRDefault="00AD5845">
            <w:pPr>
              <w:spacing w:line="360" w:lineRule="exact"/>
              <w:jc w:val="center"/>
              <w:rPr>
                <w:rFonts w:ascii="宋体" w:eastAsia="宋体" w:hAnsi="宋体"/>
                <w:sz w:val="24"/>
                <w:szCs w:val="24"/>
              </w:rPr>
            </w:pPr>
          </w:p>
        </w:tc>
        <w:tc>
          <w:tcPr>
            <w:tcW w:w="1602" w:type="dxa"/>
            <w:vAlign w:val="center"/>
          </w:tcPr>
          <w:p w:rsidR="00AD5845" w:rsidRDefault="00AD5845">
            <w:pPr>
              <w:spacing w:line="360" w:lineRule="exact"/>
              <w:jc w:val="center"/>
              <w:rPr>
                <w:rFonts w:ascii="宋体" w:eastAsia="宋体" w:hAnsi="宋体"/>
                <w:sz w:val="24"/>
                <w:szCs w:val="24"/>
              </w:rPr>
            </w:pPr>
          </w:p>
        </w:tc>
        <w:tc>
          <w:tcPr>
            <w:tcW w:w="2560" w:type="dxa"/>
            <w:tcBorders>
              <w:right w:val="single" w:sz="4" w:space="0" w:color="auto"/>
            </w:tcBorders>
            <w:vAlign w:val="center"/>
          </w:tcPr>
          <w:p w:rsidR="00AD5845" w:rsidRDefault="00AD5845">
            <w:pPr>
              <w:spacing w:line="360" w:lineRule="exact"/>
              <w:jc w:val="center"/>
              <w:rPr>
                <w:rFonts w:ascii="宋体" w:eastAsia="宋体" w:hAnsi="宋体"/>
                <w:sz w:val="24"/>
                <w:szCs w:val="24"/>
              </w:rPr>
            </w:pPr>
          </w:p>
        </w:tc>
        <w:tc>
          <w:tcPr>
            <w:tcW w:w="2191" w:type="dxa"/>
            <w:tcBorders>
              <w:left w:val="single" w:sz="4" w:space="0" w:color="auto"/>
            </w:tcBorders>
            <w:vAlign w:val="center"/>
          </w:tcPr>
          <w:p w:rsidR="00AD5845" w:rsidRDefault="00AD5845">
            <w:pPr>
              <w:spacing w:line="360" w:lineRule="exact"/>
              <w:jc w:val="center"/>
              <w:rPr>
                <w:rFonts w:ascii="宋体" w:eastAsia="宋体" w:hAnsi="宋体"/>
                <w:sz w:val="24"/>
                <w:szCs w:val="24"/>
              </w:rPr>
            </w:pPr>
          </w:p>
        </w:tc>
      </w:tr>
      <w:tr w:rsidR="00AD5845">
        <w:trPr>
          <w:jc w:val="center"/>
        </w:trPr>
        <w:tc>
          <w:tcPr>
            <w:tcW w:w="82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2</w:t>
            </w:r>
          </w:p>
        </w:tc>
        <w:tc>
          <w:tcPr>
            <w:tcW w:w="1896" w:type="dxa"/>
            <w:vAlign w:val="center"/>
          </w:tcPr>
          <w:p w:rsidR="00AD5845" w:rsidRDefault="00AD5845">
            <w:pPr>
              <w:spacing w:line="360" w:lineRule="exact"/>
              <w:jc w:val="center"/>
              <w:rPr>
                <w:rFonts w:ascii="宋体" w:eastAsia="宋体" w:hAnsi="宋体"/>
                <w:sz w:val="24"/>
                <w:szCs w:val="24"/>
              </w:rPr>
            </w:pPr>
          </w:p>
        </w:tc>
        <w:tc>
          <w:tcPr>
            <w:tcW w:w="1602" w:type="dxa"/>
            <w:vAlign w:val="center"/>
          </w:tcPr>
          <w:p w:rsidR="00AD5845" w:rsidRDefault="00AD5845">
            <w:pPr>
              <w:spacing w:line="360" w:lineRule="exact"/>
              <w:jc w:val="center"/>
              <w:rPr>
                <w:rFonts w:ascii="宋体" w:eastAsia="宋体" w:hAnsi="宋体"/>
                <w:sz w:val="24"/>
                <w:szCs w:val="24"/>
              </w:rPr>
            </w:pPr>
          </w:p>
        </w:tc>
        <w:tc>
          <w:tcPr>
            <w:tcW w:w="2560" w:type="dxa"/>
            <w:tcBorders>
              <w:right w:val="single" w:sz="4" w:space="0" w:color="auto"/>
            </w:tcBorders>
            <w:vAlign w:val="center"/>
          </w:tcPr>
          <w:p w:rsidR="00AD5845" w:rsidRDefault="00AD5845">
            <w:pPr>
              <w:spacing w:line="360" w:lineRule="exact"/>
              <w:jc w:val="center"/>
              <w:rPr>
                <w:rFonts w:ascii="宋体" w:eastAsia="宋体" w:hAnsi="宋体"/>
                <w:sz w:val="24"/>
                <w:szCs w:val="24"/>
              </w:rPr>
            </w:pPr>
          </w:p>
        </w:tc>
        <w:tc>
          <w:tcPr>
            <w:tcW w:w="2191" w:type="dxa"/>
            <w:tcBorders>
              <w:left w:val="single" w:sz="4" w:space="0" w:color="auto"/>
            </w:tcBorders>
            <w:vAlign w:val="center"/>
          </w:tcPr>
          <w:p w:rsidR="00AD5845" w:rsidRDefault="00AD5845">
            <w:pPr>
              <w:spacing w:line="360" w:lineRule="exact"/>
              <w:jc w:val="center"/>
              <w:rPr>
                <w:rFonts w:ascii="宋体" w:eastAsia="宋体" w:hAnsi="宋体"/>
                <w:sz w:val="24"/>
                <w:szCs w:val="24"/>
              </w:rPr>
            </w:pPr>
          </w:p>
        </w:tc>
      </w:tr>
      <w:tr w:rsidR="00AD5845">
        <w:trPr>
          <w:jc w:val="center"/>
        </w:trPr>
        <w:tc>
          <w:tcPr>
            <w:tcW w:w="82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3</w:t>
            </w:r>
          </w:p>
        </w:tc>
        <w:tc>
          <w:tcPr>
            <w:tcW w:w="1896" w:type="dxa"/>
            <w:vAlign w:val="center"/>
          </w:tcPr>
          <w:p w:rsidR="00AD5845" w:rsidRDefault="00AD5845">
            <w:pPr>
              <w:spacing w:line="360" w:lineRule="exact"/>
              <w:jc w:val="center"/>
              <w:rPr>
                <w:rFonts w:ascii="宋体" w:eastAsia="宋体" w:hAnsi="宋体"/>
                <w:sz w:val="24"/>
                <w:szCs w:val="24"/>
              </w:rPr>
            </w:pPr>
          </w:p>
        </w:tc>
        <w:tc>
          <w:tcPr>
            <w:tcW w:w="1602" w:type="dxa"/>
            <w:vAlign w:val="center"/>
          </w:tcPr>
          <w:p w:rsidR="00AD5845" w:rsidRDefault="00AD5845">
            <w:pPr>
              <w:spacing w:line="360" w:lineRule="exact"/>
              <w:jc w:val="center"/>
              <w:rPr>
                <w:rFonts w:ascii="宋体" w:eastAsia="宋体" w:hAnsi="宋体"/>
                <w:sz w:val="24"/>
                <w:szCs w:val="24"/>
              </w:rPr>
            </w:pPr>
          </w:p>
        </w:tc>
        <w:tc>
          <w:tcPr>
            <w:tcW w:w="2560" w:type="dxa"/>
            <w:tcBorders>
              <w:right w:val="single" w:sz="4" w:space="0" w:color="auto"/>
            </w:tcBorders>
            <w:vAlign w:val="center"/>
          </w:tcPr>
          <w:p w:rsidR="00AD5845" w:rsidRDefault="00AD5845">
            <w:pPr>
              <w:spacing w:line="360" w:lineRule="exact"/>
              <w:jc w:val="center"/>
              <w:rPr>
                <w:rFonts w:ascii="宋体" w:eastAsia="宋体" w:hAnsi="宋体"/>
                <w:sz w:val="24"/>
                <w:szCs w:val="24"/>
              </w:rPr>
            </w:pPr>
          </w:p>
        </w:tc>
        <w:tc>
          <w:tcPr>
            <w:tcW w:w="2191" w:type="dxa"/>
            <w:tcBorders>
              <w:left w:val="single" w:sz="4" w:space="0" w:color="auto"/>
            </w:tcBorders>
            <w:vAlign w:val="center"/>
          </w:tcPr>
          <w:p w:rsidR="00AD5845" w:rsidRDefault="00AD5845">
            <w:pPr>
              <w:spacing w:line="360" w:lineRule="exact"/>
              <w:jc w:val="center"/>
              <w:rPr>
                <w:rFonts w:ascii="宋体" w:eastAsia="宋体" w:hAnsi="宋体"/>
                <w:sz w:val="24"/>
                <w:szCs w:val="24"/>
              </w:rPr>
            </w:pPr>
          </w:p>
        </w:tc>
      </w:tr>
      <w:tr w:rsidR="00AD5845">
        <w:trPr>
          <w:jc w:val="center"/>
        </w:trPr>
        <w:tc>
          <w:tcPr>
            <w:tcW w:w="82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w:t>
            </w:r>
          </w:p>
        </w:tc>
        <w:tc>
          <w:tcPr>
            <w:tcW w:w="1896" w:type="dxa"/>
            <w:vAlign w:val="center"/>
          </w:tcPr>
          <w:p w:rsidR="00AD5845" w:rsidRDefault="00AD5845">
            <w:pPr>
              <w:spacing w:line="360" w:lineRule="exact"/>
              <w:jc w:val="center"/>
              <w:rPr>
                <w:rFonts w:ascii="宋体" w:eastAsia="宋体" w:hAnsi="宋体"/>
                <w:sz w:val="24"/>
                <w:szCs w:val="24"/>
              </w:rPr>
            </w:pPr>
          </w:p>
        </w:tc>
        <w:tc>
          <w:tcPr>
            <w:tcW w:w="1602" w:type="dxa"/>
            <w:vAlign w:val="center"/>
          </w:tcPr>
          <w:p w:rsidR="00AD5845" w:rsidRDefault="00AD5845">
            <w:pPr>
              <w:spacing w:line="360" w:lineRule="exact"/>
              <w:jc w:val="center"/>
              <w:rPr>
                <w:rFonts w:ascii="宋体" w:eastAsia="宋体" w:hAnsi="宋体"/>
                <w:sz w:val="24"/>
                <w:szCs w:val="24"/>
              </w:rPr>
            </w:pPr>
          </w:p>
        </w:tc>
        <w:tc>
          <w:tcPr>
            <w:tcW w:w="2560" w:type="dxa"/>
            <w:tcBorders>
              <w:right w:val="single" w:sz="4" w:space="0" w:color="auto"/>
            </w:tcBorders>
            <w:vAlign w:val="center"/>
          </w:tcPr>
          <w:p w:rsidR="00AD5845" w:rsidRDefault="00AD5845">
            <w:pPr>
              <w:spacing w:line="360" w:lineRule="exact"/>
              <w:jc w:val="center"/>
              <w:rPr>
                <w:rFonts w:ascii="宋体" w:eastAsia="宋体" w:hAnsi="宋体"/>
                <w:sz w:val="24"/>
                <w:szCs w:val="24"/>
              </w:rPr>
            </w:pPr>
          </w:p>
        </w:tc>
        <w:tc>
          <w:tcPr>
            <w:tcW w:w="2191" w:type="dxa"/>
            <w:tcBorders>
              <w:left w:val="single" w:sz="4" w:space="0" w:color="auto"/>
            </w:tcBorders>
            <w:vAlign w:val="center"/>
          </w:tcPr>
          <w:p w:rsidR="00AD5845" w:rsidRDefault="00AD5845">
            <w:pPr>
              <w:spacing w:line="360" w:lineRule="exact"/>
              <w:jc w:val="center"/>
              <w:rPr>
                <w:rFonts w:ascii="宋体" w:eastAsia="宋体" w:hAnsi="宋体"/>
                <w:sz w:val="24"/>
                <w:szCs w:val="24"/>
              </w:rPr>
            </w:pPr>
          </w:p>
        </w:tc>
      </w:tr>
      <w:tr w:rsidR="00AD5845">
        <w:trPr>
          <w:jc w:val="center"/>
        </w:trPr>
        <w:tc>
          <w:tcPr>
            <w:tcW w:w="2719" w:type="dxa"/>
            <w:gridSpan w:val="2"/>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合计（一）</w:t>
            </w:r>
          </w:p>
        </w:tc>
        <w:tc>
          <w:tcPr>
            <w:tcW w:w="6353" w:type="dxa"/>
            <w:gridSpan w:val="3"/>
            <w:vAlign w:val="center"/>
          </w:tcPr>
          <w:p w:rsidR="00AD5845" w:rsidRDefault="00AD5845">
            <w:pPr>
              <w:spacing w:line="360" w:lineRule="exact"/>
              <w:jc w:val="center"/>
              <w:rPr>
                <w:rFonts w:ascii="宋体" w:eastAsia="宋体" w:hAnsi="宋体"/>
                <w:sz w:val="24"/>
                <w:szCs w:val="24"/>
              </w:rPr>
            </w:pPr>
          </w:p>
        </w:tc>
      </w:tr>
    </w:tbl>
    <w:p w:rsidR="00AD5845" w:rsidRDefault="00AD5845">
      <w:pPr>
        <w:spacing w:line="360" w:lineRule="exact"/>
        <w:rPr>
          <w:rFonts w:ascii="宋体" w:eastAsia="宋体" w:hAnsi="宋体"/>
          <w:bCs/>
          <w:sz w:val="24"/>
          <w:szCs w:val="24"/>
        </w:rPr>
      </w:pPr>
    </w:p>
    <w:p w:rsidR="00AD5845" w:rsidRDefault="00993C6B">
      <w:pPr>
        <w:spacing w:line="360" w:lineRule="exact"/>
        <w:rPr>
          <w:rFonts w:ascii="宋体" w:eastAsia="宋体" w:hAnsi="宋体"/>
          <w:b/>
          <w:bCs/>
          <w:sz w:val="24"/>
          <w:szCs w:val="24"/>
        </w:rPr>
      </w:pPr>
      <w:r>
        <w:rPr>
          <w:rFonts w:ascii="宋体" w:eastAsia="宋体" w:hAnsi="宋体" w:hint="eastAsia"/>
          <w:b/>
          <w:bCs/>
          <w:sz w:val="24"/>
          <w:szCs w:val="24"/>
        </w:rPr>
        <w:t>表三：其他费用报价表</w:t>
      </w:r>
    </w:p>
    <w:tbl>
      <w:tblPr>
        <w:tblW w:w="90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57" w:type="dxa"/>
          <w:left w:w="57" w:type="dxa"/>
          <w:bottom w:w="57" w:type="dxa"/>
          <w:right w:w="57" w:type="dxa"/>
        </w:tblCellMar>
        <w:tblLook w:val="04A0" w:firstRow="1" w:lastRow="0" w:firstColumn="1" w:lastColumn="0" w:noHBand="0" w:noVBand="1"/>
      </w:tblPr>
      <w:tblGrid>
        <w:gridCol w:w="823"/>
        <w:gridCol w:w="1896"/>
        <w:gridCol w:w="2851"/>
        <w:gridCol w:w="3502"/>
      </w:tblGrid>
      <w:tr w:rsidR="00AD5845">
        <w:trPr>
          <w:jc w:val="center"/>
        </w:trPr>
        <w:tc>
          <w:tcPr>
            <w:tcW w:w="82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序号</w:t>
            </w:r>
          </w:p>
        </w:tc>
        <w:tc>
          <w:tcPr>
            <w:tcW w:w="1896"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费用名称</w:t>
            </w:r>
          </w:p>
        </w:tc>
        <w:tc>
          <w:tcPr>
            <w:tcW w:w="2851"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数量</w:t>
            </w:r>
          </w:p>
        </w:tc>
        <w:tc>
          <w:tcPr>
            <w:tcW w:w="3502"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小计</w:t>
            </w:r>
          </w:p>
        </w:tc>
      </w:tr>
      <w:tr w:rsidR="00AD5845">
        <w:trPr>
          <w:jc w:val="center"/>
        </w:trPr>
        <w:tc>
          <w:tcPr>
            <w:tcW w:w="82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1</w:t>
            </w:r>
          </w:p>
        </w:tc>
        <w:tc>
          <w:tcPr>
            <w:tcW w:w="1896" w:type="dxa"/>
            <w:vAlign w:val="center"/>
          </w:tcPr>
          <w:p w:rsidR="00AD5845" w:rsidRDefault="00AD5845">
            <w:pPr>
              <w:spacing w:line="360" w:lineRule="exact"/>
              <w:jc w:val="center"/>
              <w:rPr>
                <w:rFonts w:ascii="宋体" w:eastAsia="宋体" w:hAnsi="宋体"/>
                <w:sz w:val="24"/>
                <w:szCs w:val="24"/>
              </w:rPr>
            </w:pPr>
          </w:p>
        </w:tc>
        <w:tc>
          <w:tcPr>
            <w:tcW w:w="2851" w:type="dxa"/>
            <w:vAlign w:val="center"/>
          </w:tcPr>
          <w:p w:rsidR="00AD5845" w:rsidRDefault="00AD5845">
            <w:pPr>
              <w:spacing w:line="360" w:lineRule="exact"/>
              <w:jc w:val="center"/>
              <w:rPr>
                <w:rFonts w:ascii="宋体" w:eastAsia="宋体" w:hAnsi="宋体"/>
                <w:sz w:val="24"/>
                <w:szCs w:val="24"/>
              </w:rPr>
            </w:pPr>
          </w:p>
        </w:tc>
        <w:tc>
          <w:tcPr>
            <w:tcW w:w="3502" w:type="dxa"/>
            <w:vAlign w:val="center"/>
          </w:tcPr>
          <w:p w:rsidR="00AD5845" w:rsidRDefault="00AD5845">
            <w:pPr>
              <w:spacing w:line="360" w:lineRule="exact"/>
              <w:jc w:val="center"/>
              <w:rPr>
                <w:rFonts w:ascii="宋体" w:eastAsia="宋体" w:hAnsi="宋体"/>
                <w:sz w:val="24"/>
                <w:szCs w:val="24"/>
              </w:rPr>
            </w:pPr>
          </w:p>
        </w:tc>
      </w:tr>
      <w:tr w:rsidR="00AD5845">
        <w:trPr>
          <w:jc w:val="center"/>
        </w:trPr>
        <w:tc>
          <w:tcPr>
            <w:tcW w:w="82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2</w:t>
            </w:r>
          </w:p>
        </w:tc>
        <w:tc>
          <w:tcPr>
            <w:tcW w:w="1896" w:type="dxa"/>
            <w:vAlign w:val="center"/>
          </w:tcPr>
          <w:p w:rsidR="00AD5845" w:rsidRDefault="00AD5845">
            <w:pPr>
              <w:spacing w:line="360" w:lineRule="exact"/>
              <w:jc w:val="center"/>
              <w:rPr>
                <w:rFonts w:ascii="宋体" w:eastAsia="宋体" w:hAnsi="宋体"/>
                <w:sz w:val="24"/>
                <w:szCs w:val="24"/>
              </w:rPr>
            </w:pPr>
          </w:p>
        </w:tc>
        <w:tc>
          <w:tcPr>
            <w:tcW w:w="2851" w:type="dxa"/>
            <w:vAlign w:val="center"/>
          </w:tcPr>
          <w:p w:rsidR="00AD5845" w:rsidRDefault="00AD5845">
            <w:pPr>
              <w:spacing w:line="360" w:lineRule="exact"/>
              <w:jc w:val="center"/>
              <w:rPr>
                <w:rFonts w:ascii="宋体" w:eastAsia="宋体" w:hAnsi="宋体"/>
                <w:sz w:val="24"/>
                <w:szCs w:val="24"/>
              </w:rPr>
            </w:pPr>
          </w:p>
        </w:tc>
        <w:tc>
          <w:tcPr>
            <w:tcW w:w="3502" w:type="dxa"/>
            <w:vAlign w:val="center"/>
          </w:tcPr>
          <w:p w:rsidR="00AD5845" w:rsidRDefault="00AD5845">
            <w:pPr>
              <w:spacing w:line="360" w:lineRule="exact"/>
              <w:jc w:val="center"/>
              <w:rPr>
                <w:rFonts w:ascii="宋体" w:eastAsia="宋体" w:hAnsi="宋体"/>
                <w:sz w:val="24"/>
                <w:szCs w:val="24"/>
              </w:rPr>
            </w:pPr>
          </w:p>
        </w:tc>
      </w:tr>
      <w:tr w:rsidR="00AD5845">
        <w:trPr>
          <w:jc w:val="center"/>
        </w:trPr>
        <w:tc>
          <w:tcPr>
            <w:tcW w:w="82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3</w:t>
            </w:r>
          </w:p>
        </w:tc>
        <w:tc>
          <w:tcPr>
            <w:tcW w:w="1896" w:type="dxa"/>
            <w:vAlign w:val="center"/>
          </w:tcPr>
          <w:p w:rsidR="00AD5845" w:rsidRDefault="00AD5845">
            <w:pPr>
              <w:spacing w:line="360" w:lineRule="exact"/>
              <w:jc w:val="center"/>
              <w:rPr>
                <w:rFonts w:ascii="宋体" w:eastAsia="宋体" w:hAnsi="宋体"/>
                <w:sz w:val="24"/>
                <w:szCs w:val="24"/>
              </w:rPr>
            </w:pPr>
          </w:p>
        </w:tc>
        <w:tc>
          <w:tcPr>
            <w:tcW w:w="2851" w:type="dxa"/>
            <w:vAlign w:val="center"/>
          </w:tcPr>
          <w:p w:rsidR="00AD5845" w:rsidRDefault="00AD5845">
            <w:pPr>
              <w:spacing w:line="360" w:lineRule="exact"/>
              <w:jc w:val="center"/>
              <w:rPr>
                <w:rFonts w:ascii="宋体" w:eastAsia="宋体" w:hAnsi="宋体"/>
                <w:sz w:val="24"/>
                <w:szCs w:val="24"/>
              </w:rPr>
            </w:pPr>
          </w:p>
        </w:tc>
        <w:tc>
          <w:tcPr>
            <w:tcW w:w="3502" w:type="dxa"/>
            <w:vAlign w:val="center"/>
          </w:tcPr>
          <w:p w:rsidR="00AD5845" w:rsidRDefault="00AD5845">
            <w:pPr>
              <w:spacing w:line="360" w:lineRule="exact"/>
              <w:jc w:val="center"/>
              <w:rPr>
                <w:rFonts w:ascii="宋体" w:eastAsia="宋体" w:hAnsi="宋体"/>
                <w:sz w:val="24"/>
                <w:szCs w:val="24"/>
              </w:rPr>
            </w:pPr>
          </w:p>
        </w:tc>
      </w:tr>
      <w:tr w:rsidR="00AD5845">
        <w:trPr>
          <w:jc w:val="center"/>
        </w:trPr>
        <w:tc>
          <w:tcPr>
            <w:tcW w:w="82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w:t>
            </w:r>
          </w:p>
        </w:tc>
        <w:tc>
          <w:tcPr>
            <w:tcW w:w="1896" w:type="dxa"/>
            <w:vAlign w:val="center"/>
          </w:tcPr>
          <w:p w:rsidR="00AD5845" w:rsidRDefault="00AD5845">
            <w:pPr>
              <w:spacing w:line="360" w:lineRule="exact"/>
              <w:jc w:val="center"/>
              <w:rPr>
                <w:rFonts w:ascii="宋体" w:eastAsia="宋体" w:hAnsi="宋体"/>
                <w:sz w:val="24"/>
                <w:szCs w:val="24"/>
              </w:rPr>
            </w:pPr>
          </w:p>
        </w:tc>
        <w:tc>
          <w:tcPr>
            <w:tcW w:w="2851" w:type="dxa"/>
            <w:vAlign w:val="center"/>
          </w:tcPr>
          <w:p w:rsidR="00AD5845" w:rsidRDefault="00AD5845">
            <w:pPr>
              <w:spacing w:line="360" w:lineRule="exact"/>
              <w:jc w:val="center"/>
              <w:rPr>
                <w:rFonts w:ascii="宋体" w:eastAsia="宋体" w:hAnsi="宋体"/>
                <w:sz w:val="24"/>
                <w:szCs w:val="24"/>
              </w:rPr>
            </w:pPr>
          </w:p>
        </w:tc>
        <w:tc>
          <w:tcPr>
            <w:tcW w:w="3502" w:type="dxa"/>
            <w:vAlign w:val="center"/>
          </w:tcPr>
          <w:p w:rsidR="00AD5845" w:rsidRDefault="00AD5845">
            <w:pPr>
              <w:spacing w:line="360" w:lineRule="exact"/>
              <w:jc w:val="center"/>
              <w:rPr>
                <w:rFonts w:ascii="宋体" w:eastAsia="宋体" w:hAnsi="宋体"/>
                <w:sz w:val="24"/>
                <w:szCs w:val="24"/>
              </w:rPr>
            </w:pPr>
          </w:p>
        </w:tc>
      </w:tr>
      <w:tr w:rsidR="00AD5845">
        <w:trPr>
          <w:jc w:val="center"/>
        </w:trPr>
        <w:tc>
          <w:tcPr>
            <w:tcW w:w="2719" w:type="dxa"/>
            <w:gridSpan w:val="2"/>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合计（二）</w:t>
            </w:r>
          </w:p>
        </w:tc>
        <w:tc>
          <w:tcPr>
            <w:tcW w:w="6353" w:type="dxa"/>
            <w:gridSpan w:val="2"/>
            <w:vAlign w:val="center"/>
          </w:tcPr>
          <w:p w:rsidR="00AD5845" w:rsidRDefault="00AD5845">
            <w:pPr>
              <w:spacing w:line="360" w:lineRule="exact"/>
              <w:jc w:val="center"/>
              <w:rPr>
                <w:rFonts w:ascii="宋体" w:eastAsia="宋体" w:hAnsi="宋体"/>
                <w:sz w:val="24"/>
                <w:szCs w:val="24"/>
              </w:rPr>
            </w:pPr>
          </w:p>
        </w:tc>
      </w:tr>
    </w:tbl>
    <w:p w:rsidR="00AD5845" w:rsidRDefault="00993C6B">
      <w:pPr>
        <w:spacing w:line="360" w:lineRule="exact"/>
        <w:rPr>
          <w:rFonts w:ascii="宋体" w:eastAsia="宋体" w:hAnsi="宋体"/>
          <w:b/>
          <w:sz w:val="24"/>
          <w:szCs w:val="24"/>
        </w:rPr>
      </w:pPr>
      <w:r>
        <w:rPr>
          <w:rFonts w:ascii="宋体" w:eastAsia="宋体" w:hAnsi="宋体" w:hint="eastAsia"/>
          <w:b/>
          <w:sz w:val="24"/>
          <w:szCs w:val="24"/>
        </w:rPr>
        <w:t>注：上述表二、表三中合计（一）＋合计（二）＝项目总价</w:t>
      </w:r>
    </w:p>
    <w:p w:rsidR="00AD5845" w:rsidRDefault="00AD5845">
      <w:pPr>
        <w:spacing w:line="360" w:lineRule="exact"/>
        <w:rPr>
          <w:rFonts w:ascii="宋体" w:eastAsia="宋体" w:hAnsi="宋体"/>
          <w:b/>
          <w:bCs/>
          <w:sz w:val="24"/>
          <w:szCs w:val="24"/>
        </w:rPr>
      </w:pPr>
    </w:p>
    <w:p w:rsidR="00AD5845" w:rsidRDefault="00993C6B">
      <w:pPr>
        <w:spacing w:line="400" w:lineRule="exact"/>
        <w:ind w:firstLine="3600"/>
        <w:jc w:val="left"/>
        <w:rPr>
          <w:rFonts w:ascii="宋体" w:eastAsia="宋体" w:hAnsi="宋体"/>
          <w:bCs/>
          <w:sz w:val="24"/>
          <w:szCs w:val="24"/>
        </w:rPr>
      </w:pPr>
      <w:r>
        <w:rPr>
          <w:rFonts w:ascii="宋体" w:eastAsia="宋体" w:hAnsi="宋体" w:hint="eastAsia"/>
          <w:bCs/>
          <w:sz w:val="24"/>
          <w:szCs w:val="24"/>
        </w:rPr>
        <w:t>投标单位（电子签章）：</w:t>
      </w:r>
    </w:p>
    <w:p w:rsidR="00AD5845" w:rsidRDefault="00AD5845">
      <w:pPr>
        <w:spacing w:line="400" w:lineRule="exact"/>
        <w:ind w:firstLine="3600"/>
        <w:jc w:val="left"/>
        <w:rPr>
          <w:rFonts w:ascii="宋体" w:eastAsia="宋体" w:hAnsi="宋体"/>
          <w:bCs/>
          <w:sz w:val="24"/>
          <w:szCs w:val="24"/>
        </w:rPr>
      </w:pPr>
    </w:p>
    <w:p w:rsidR="00AD5845" w:rsidRDefault="00993C6B">
      <w:pPr>
        <w:spacing w:line="400" w:lineRule="exact"/>
        <w:ind w:firstLine="3600"/>
        <w:jc w:val="left"/>
        <w:rPr>
          <w:rFonts w:ascii="宋体" w:eastAsia="宋体" w:hAnsi="宋体"/>
          <w:bCs/>
          <w:sz w:val="24"/>
          <w:szCs w:val="24"/>
        </w:rPr>
        <w:sectPr w:rsidR="00AD5845">
          <w:pgSz w:w="11906" w:h="16838"/>
          <w:pgMar w:top="1247" w:right="1247" w:bottom="1247" w:left="1247" w:header="680" w:footer="992" w:gutter="0"/>
          <w:cols w:space="720"/>
          <w:docGrid w:linePitch="360"/>
        </w:sectPr>
      </w:pPr>
      <w:r>
        <w:rPr>
          <w:rFonts w:ascii="宋体" w:eastAsia="宋体" w:hAnsi="宋体" w:hint="eastAsia"/>
          <w:bCs/>
          <w:sz w:val="24"/>
          <w:szCs w:val="24"/>
        </w:rPr>
        <w:t xml:space="preserve">日期：     年    月 </w:t>
      </w:r>
      <w:bookmarkEnd w:id="17"/>
      <w:bookmarkEnd w:id="18"/>
      <w:bookmarkEnd w:id="22"/>
      <w:bookmarkEnd w:id="23"/>
      <w:bookmarkEnd w:id="24"/>
    </w:p>
    <w:p w:rsidR="00AD5845" w:rsidRDefault="00993C6B">
      <w:pPr>
        <w:spacing w:line="360" w:lineRule="exact"/>
        <w:jc w:val="center"/>
        <w:rPr>
          <w:rFonts w:ascii="黑体" w:eastAsia="黑体" w:hAnsi="黑体"/>
          <w:sz w:val="28"/>
          <w:szCs w:val="28"/>
        </w:rPr>
      </w:pPr>
      <w:r>
        <w:rPr>
          <w:rFonts w:ascii="黑体" w:eastAsia="黑体" w:hAnsi="黑体" w:hint="eastAsia"/>
          <w:sz w:val="28"/>
          <w:szCs w:val="28"/>
        </w:rPr>
        <w:lastRenderedPageBreak/>
        <w:t>四、商务、技术要求响应及偏离表</w:t>
      </w:r>
    </w:p>
    <w:p w:rsidR="00AD5845" w:rsidRDefault="00993C6B">
      <w:pPr>
        <w:spacing w:line="360" w:lineRule="exact"/>
        <w:jc w:val="center"/>
        <w:rPr>
          <w:rFonts w:ascii="宋体" w:eastAsia="宋体" w:hAnsi="宋体"/>
          <w:b/>
          <w:sz w:val="24"/>
          <w:szCs w:val="24"/>
        </w:rPr>
      </w:pPr>
      <w:r>
        <w:rPr>
          <w:rFonts w:ascii="宋体" w:eastAsia="宋体" w:hAnsi="宋体" w:hint="eastAsia"/>
          <w:b/>
          <w:sz w:val="24"/>
          <w:szCs w:val="24"/>
        </w:rPr>
        <w:t>（一）商务要求响应及偏离表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25"/>
        <w:gridCol w:w="2415"/>
        <w:gridCol w:w="2308"/>
        <w:gridCol w:w="1713"/>
        <w:gridCol w:w="1911"/>
      </w:tblGrid>
      <w:tr w:rsidR="00AD5845">
        <w:trPr>
          <w:trHeight w:val="584"/>
          <w:jc w:val="center"/>
        </w:trPr>
        <w:tc>
          <w:tcPr>
            <w:tcW w:w="725"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序号</w:t>
            </w:r>
          </w:p>
        </w:tc>
        <w:tc>
          <w:tcPr>
            <w:tcW w:w="2415"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招标文件</w:t>
            </w:r>
          </w:p>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商务要求</w:t>
            </w:r>
          </w:p>
        </w:tc>
        <w:tc>
          <w:tcPr>
            <w:tcW w:w="2308"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投标文件</w:t>
            </w:r>
          </w:p>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商务规范描述</w:t>
            </w:r>
          </w:p>
        </w:tc>
        <w:tc>
          <w:tcPr>
            <w:tcW w:w="171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有无偏离</w:t>
            </w:r>
          </w:p>
        </w:tc>
        <w:tc>
          <w:tcPr>
            <w:tcW w:w="1911"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偏离内容及原因</w:t>
            </w:r>
          </w:p>
        </w:tc>
      </w:tr>
      <w:tr w:rsidR="00AD5845">
        <w:trPr>
          <w:trHeight w:val="454"/>
          <w:jc w:val="center"/>
        </w:trPr>
        <w:tc>
          <w:tcPr>
            <w:tcW w:w="725"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1</w:t>
            </w:r>
          </w:p>
        </w:tc>
        <w:tc>
          <w:tcPr>
            <w:tcW w:w="2415" w:type="dxa"/>
            <w:vAlign w:val="center"/>
          </w:tcPr>
          <w:p w:rsidR="00AD5845" w:rsidRDefault="00AD5845">
            <w:pPr>
              <w:spacing w:line="360" w:lineRule="exact"/>
              <w:jc w:val="center"/>
              <w:rPr>
                <w:rFonts w:ascii="宋体" w:eastAsia="宋体" w:hAnsi="宋体"/>
                <w:sz w:val="24"/>
                <w:szCs w:val="24"/>
              </w:rPr>
            </w:pPr>
          </w:p>
        </w:tc>
        <w:tc>
          <w:tcPr>
            <w:tcW w:w="2308" w:type="dxa"/>
            <w:vAlign w:val="center"/>
          </w:tcPr>
          <w:p w:rsidR="00AD5845" w:rsidRDefault="00AD5845">
            <w:pPr>
              <w:spacing w:line="360" w:lineRule="exact"/>
              <w:jc w:val="center"/>
              <w:rPr>
                <w:rFonts w:ascii="宋体" w:eastAsia="宋体" w:hAnsi="宋体"/>
                <w:sz w:val="24"/>
                <w:szCs w:val="24"/>
              </w:rPr>
            </w:pPr>
          </w:p>
        </w:tc>
        <w:tc>
          <w:tcPr>
            <w:tcW w:w="1713" w:type="dxa"/>
            <w:vAlign w:val="center"/>
          </w:tcPr>
          <w:p w:rsidR="00AD5845" w:rsidRDefault="00AD5845">
            <w:pPr>
              <w:spacing w:line="360" w:lineRule="exact"/>
              <w:jc w:val="center"/>
              <w:rPr>
                <w:rFonts w:ascii="宋体" w:eastAsia="宋体" w:hAnsi="宋体"/>
                <w:sz w:val="24"/>
                <w:szCs w:val="24"/>
              </w:rPr>
            </w:pPr>
          </w:p>
        </w:tc>
        <w:tc>
          <w:tcPr>
            <w:tcW w:w="1911" w:type="dxa"/>
            <w:vAlign w:val="center"/>
          </w:tcPr>
          <w:p w:rsidR="00AD5845" w:rsidRDefault="00AD5845">
            <w:pPr>
              <w:spacing w:line="360" w:lineRule="exact"/>
              <w:jc w:val="center"/>
              <w:rPr>
                <w:rFonts w:ascii="宋体" w:eastAsia="宋体" w:hAnsi="宋体"/>
                <w:sz w:val="24"/>
                <w:szCs w:val="24"/>
              </w:rPr>
            </w:pPr>
          </w:p>
        </w:tc>
      </w:tr>
      <w:tr w:rsidR="00AD5845">
        <w:trPr>
          <w:trHeight w:val="454"/>
          <w:jc w:val="center"/>
        </w:trPr>
        <w:tc>
          <w:tcPr>
            <w:tcW w:w="725"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2</w:t>
            </w:r>
          </w:p>
        </w:tc>
        <w:tc>
          <w:tcPr>
            <w:tcW w:w="2415" w:type="dxa"/>
            <w:vAlign w:val="center"/>
          </w:tcPr>
          <w:p w:rsidR="00AD5845" w:rsidRDefault="00AD5845">
            <w:pPr>
              <w:spacing w:line="360" w:lineRule="exact"/>
              <w:jc w:val="center"/>
              <w:rPr>
                <w:rFonts w:ascii="宋体" w:eastAsia="宋体" w:hAnsi="宋体"/>
                <w:sz w:val="24"/>
                <w:szCs w:val="24"/>
              </w:rPr>
            </w:pPr>
          </w:p>
        </w:tc>
        <w:tc>
          <w:tcPr>
            <w:tcW w:w="2308" w:type="dxa"/>
            <w:vAlign w:val="center"/>
          </w:tcPr>
          <w:p w:rsidR="00AD5845" w:rsidRDefault="00AD5845">
            <w:pPr>
              <w:spacing w:line="360" w:lineRule="exact"/>
              <w:jc w:val="center"/>
              <w:rPr>
                <w:rFonts w:ascii="宋体" w:eastAsia="宋体" w:hAnsi="宋体"/>
                <w:sz w:val="24"/>
                <w:szCs w:val="24"/>
              </w:rPr>
            </w:pPr>
          </w:p>
        </w:tc>
        <w:tc>
          <w:tcPr>
            <w:tcW w:w="1713" w:type="dxa"/>
            <w:vAlign w:val="center"/>
          </w:tcPr>
          <w:p w:rsidR="00AD5845" w:rsidRDefault="00AD5845">
            <w:pPr>
              <w:spacing w:line="360" w:lineRule="exact"/>
              <w:jc w:val="center"/>
              <w:rPr>
                <w:rFonts w:ascii="宋体" w:eastAsia="宋体" w:hAnsi="宋体"/>
                <w:sz w:val="24"/>
                <w:szCs w:val="24"/>
              </w:rPr>
            </w:pPr>
          </w:p>
        </w:tc>
        <w:tc>
          <w:tcPr>
            <w:tcW w:w="1911" w:type="dxa"/>
            <w:vAlign w:val="center"/>
          </w:tcPr>
          <w:p w:rsidR="00AD5845" w:rsidRDefault="00AD5845">
            <w:pPr>
              <w:spacing w:line="360" w:lineRule="exact"/>
              <w:jc w:val="center"/>
              <w:rPr>
                <w:rFonts w:ascii="宋体" w:eastAsia="宋体" w:hAnsi="宋体"/>
                <w:sz w:val="24"/>
                <w:szCs w:val="24"/>
              </w:rPr>
            </w:pPr>
          </w:p>
        </w:tc>
      </w:tr>
      <w:tr w:rsidR="00AD5845">
        <w:trPr>
          <w:trHeight w:val="454"/>
          <w:jc w:val="center"/>
        </w:trPr>
        <w:tc>
          <w:tcPr>
            <w:tcW w:w="725"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3</w:t>
            </w:r>
          </w:p>
        </w:tc>
        <w:tc>
          <w:tcPr>
            <w:tcW w:w="2415" w:type="dxa"/>
            <w:vAlign w:val="center"/>
          </w:tcPr>
          <w:p w:rsidR="00AD5845" w:rsidRDefault="00AD5845">
            <w:pPr>
              <w:spacing w:line="360" w:lineRule="exact"/>
              <w:jc w:val="center"/>
              <w:rPr>
                <w:rFonts w:ascii="宋体" w:eastAsia="宋体" w:hAnsi="宋体"/>
                <w:sz w:val="24"/>
                <w:szCs w:val="24"/>
              </w:rPr>
            </w:pPr>
          </w:p>
        </w:tc>
        <w:tc>
          <w:tcPr>
            <w:tcW w:w="2308" w:type="dxa"/>
            <w:vAlign w:val="center"/>
          </w:tcPr>
          <w:p w:rsidR="00AD5845" w:rsidRDefault="00AD5845">
            <w:pPr>
              <w:spacing w:line="360" w:lineRule="exact"/>
              <w:jc w:val="center"/>
              <w:rPr>
                <w:rFonts w:ascii="宋体" w:eastAsia="宋体" w:hAnsi="宋体"/>
                <w:sz w:val="24"/>
                <w:szCs w:val="24"/>
              </w:rPr>
            </w:pPr>
          </w:p>
        </w:tc>
        <w:tc>
          <w:tcPr>
            <w:tcW w:w="1713" w:type="dxa"/>
            <w:vAlign w:val="center"/>
          </w:tcPr>
          <w:p w:rsidR="00AD5845" w:rsidRDefault="00AD5845">
            <w:pPr>
              <w:spacing w:line="360" w:lineRule="exact"/>
              <w:jc w:val="center"/>
              <w:rPr>
                <w:rFonts w:ascii="宋体" w:eastAsia="宋体" w:hAnsi="宋体"/>
                <w:sz w:val="24"/>
                <w:szCs w:val="24"/>
              </w:rPr>
            </w:pPr>
          </w:p>
        </w:tc>
        <w:tc>
          <w:tcPr>
            <w:tcW w:w="1911" w:type="dxa"/>
            <w:vAlign w:val="center"/>
          </w:tcPr>
          <w:p w:rsidR="00AD5845" w:rsidRDefault="00AD5845">
            <w:pPr>
              <w:spacing w:line="360" w:lineRule="exact"/>
              <w:jc w:val="center"/>
              <w:rPr>
                <w:rFonts w:ascii="宋体" w:eastAsia="宋体" w:hAnsi="宋体"/>
                <w:sz w:val="24"/>
                <w:szCs w:val="24"/>
              </w:rPr>
            </w:pPr>
          </w:p>
        </w:tc>
      </w:tr>
      <w:tr w:rsidR="00AD5845">
        <w:trPr>
          <w:trHeight w:val="454"/>
          <w:jc w:val="center"/>
        </w:trPr>
        <w:tc>
          <w:tcPr>
            <w:tcW w:w="725"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w:t>
            </w:r>
          </w:p>
        </w:tc>
        <w:tc>
          <w:tcPr>
            <w:tcW w:w="2415" w:type="dxa"/>
            <w:vAlign w:val="center"/>
          </w:tcPr>
          <w:p w:rsidR="00AD5845" w:rsidRDefault="00AD5845">
            <w:pPr>
              <w:spacing w:line="360" w:lineRule="exact"/>
              <w:jc w:val="center"/>
              <w:rPr>
                <w:rFonts w:ascii="宋体" w:eastAsia="宋体" w:hAnsi="宋体"/>
                <w:sz w:val="24"/>
                <w:szCs w:val="24"/>
              </w:rPr>
            </w:pPr>
          </w:p>
        </w:tc>
        <w:tc>
          <w:tcPr>
            <w:tcW w:w="2308" w:type="dxa"/>
            <w:vAlign w:val="center"/>
          </w:tcPr>
          <w:p w:rsidR="00AD5845" w:rsidRDefault="00AD5845">
            <w:pPr>
              <w:spacing w:line="360" w:lineRule="exact"/>
              <w:jc w:val="center"/>
              <w:rPr>
                <w:rFonts w:ascii="宋体" w:eastAsia="宋体" w:hAnsi="宋体"/>
                <w:sz w:val="24"/>
                <w:szCs w:val="24"/>
              </w:rPr>
            </w:pPr>
          </w:p>
        </w:tc>
        <w:tc>
          <w:tcPr>
            <w:tcW w:w="1713" w:type="dxa"/>
            <w:vAlign w:val="center"/>
          </w:tcPr>
          <w:p w:rsidR="00AD5845" w:rsidRDefault="00AD5845">
            <w:pPr>
              <w:spacing w:line="360" w:lineRule="exact"/>
              <w:jc w:val="center"/>
              <w:rPr>
                <w:rFonts w:ascii="宋体" w:eastAsia="宋体" w:hAnsi="宋体"/>
                <w:sz w:val="24"/>
                <w:szCs w:val="24"/>
              </w:rPr>
            </w:pPr>
          </w:p>
        </w:tc>
        <w:tc>
          <w:tcPr>
            <w:tcW w:w="1911" w:type="dxa"/>
            <w:vAlign w:val="center"/>
          </w:tcPr>
          <w:p w:rsidR="00AD5845" w:rsidRDefault="00AD5845">
            <w:pPr>
              <w:spacing w:line="360" w:lineRule="exact"/>
              <w:jc w:val="center"/>
              <w:rPr>
                <w:rFonts w:ascii="宋体" w:eastAsia="宋体" w:hAnsi="宋体"/>
                <w:sz w:val="24"/>
                <w:szCs w:val="24"/>
              </w:rPr>
            </w:pPr>
          </w:p>
        </w:tc>
      </w:tr>
      <w:tr w:rsidR="00AD5845">
        <w:trPr>
          <w:trHeight w:val="454"/>
          <w:jc w:val="center"/>
        </w:trPr>
        <w:tc>
          <w:tcPr>
            <w:tcW w:w="725" w:type="dxa"/>
            <w:vAlign w:val="center"/>
          </w:tcPr>
          <w:p w:rsidR="00AD5845" w:rsidRDefault="00AD5845">
            <w:pPr>
              <w:spacing w:line="360" w:lineRule="exact"/>
              <w:jc w:val="center"/>
              <w:rPr>
                <w:rFonts w:ascii="宋体" w:eastAsia="宋体" w:hAnsi="宋体"/>
                <w:sz w:val="24"/>
                <w:szCs w:val="24"/>
              </w:rPr>
            </w:pPr>
          </w:p>
        </w:tc>
        <w:tc>
          <w:tcPr>
            <w:tcW w:w="2415" w:type="dxa"/>
            <w:vAlign w:val="center"/>
          </w:tcPr>
          <w:p w:rsidR="00AD5845" w:rsidRDefault="00AD5845">
            <w:pPr>
              <w:spacing w:line="360" w:lineRule="exact"/>
              <w:jc w:val="center"/>
              <w:rPr>
                <w:rFonts w:ascii="宋体" w:eastAsia="宋体" w:hAnsi="宋体"/>
                <w:sz w:val="24"/>
                <w:szCs w:val="24"/>
              </w:rPr>
            </w:pPr>
          </w:p>
        </w:tc>
        <w:tc>
          <w:tcPr>
            <w:tcW w:w="2308" w:type="dxa"/>
            <w:vAlign w:val="center"/>
          </w:tcPr>
          <w:p w:rsidR="00AD5845" w:rsidRDefault="00AD5845">
            <w:pPr>
              <w:spacing w:line="360" w:lineRule="exact"/>
              <w:jc w:val="center"/>
              <w:rPr>
                <w:rFonts w:ascii="宋体" w:eastAsia="宋体" w:hAnsi="宋体"/>
                <w:sz w:val="24"/>
                <w:szCs w:val="24"/>
              </w:rPr>
            </w:pPr>
          </w:p>
        </w:tc>
        <w:tc>
          <w:tcPr>
            <w:tcW w:w="1713" w:type="dxa"/>
            <w:vAlign w:val="center"/>
          </w:tcPr>
          <w:p w:rsidR="00AD5845" w:rsidRDefault="00AD5845">
            <w:pPr>
              <w:spacing w:line="360" w:lineRule="exact"/>
              <w:jc w:val="center"/>
              <w:rPr>
                <w:rFonts w:ascii="宋体" w:eastAsia="宋体" w:hAnsi="宋体"/>
                <w:sz w:val="24"/>
                <w:szCs w:val="24"/>
              </w:rPr>
            </w:pPr>
          </w:p>
        </w:tc>
        <w:tc>
          <w:tcPr>
            <w:tcW w:w="1911" w:type="dxa"/>
            <w:vAlign w:val="center"/>
          </w:tcPr>
          <w:p w:rsidR="00AD5845" w:rsidRDefault="00AD5845">
            <w:pPr>
              <w:spacing w:line="360" w:lineRule="exact"/>
              <w:jc w:val="center"/>
              <w:rPr>
                <w:rFonts w:ascii="宋体" w:eastAsia="宋体" w:hAnsi="宋体"/>
                <w:sz w:val="24"/>
                <w:szCs w:val="24"/>
              </w:rPr>
            </w:pPr>
          </w:p>
        </w:tc>
      </w:tr>
    </w:tbl>
    <w:p w:rsidR="00AD5845" w:rsidRDefault="00993C6B">
      <w:pPr>
        <w:spacing w:line="360" w:lineRule="exact"/>
        <w:jc w:val="center"/>
        <w:rPr>
          <w:rFonts w:ascii="宋体" w:eastAsia="宋体" w:hAnsi="宋体"/>
          <w:b/>
          <w:sz w:val="24"/>
          <w:szCs w:val="24"/>
        </w:rPr>
      </w:pPr>
      <w:r>
        <w:rPr>
          <w:rFonts w:ascii="宋体" w:eastAsia="宋体" w:hAnsi="宋体" w:hint="eastAsia"/>
          <w:b/>
          <w:sz w:val="24"/>
          <w:szCs w:val="24"/>
        </w:rPr>
        <w:t>（二）技术要求响应及偏离表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25"/>
        <w:gridCol w:w="2415"/>
        <w:gridCol w:w="2308"/>
        <w:gridCol w:w="1713"/>
        <w:gridCol w:w="1911"/>
      </w:tblGrid>
      <w:tr w:rsidR="00AD5845">
        <w:trPr>
          <w:trHeight w:val="584"/>
          <w:jc w:val="center"/>
        </w:trPr>
        <w:tc>
          <w:tcPr>
            <w:tcW w:w="725"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序号</w:t>
            </w:r>
          </w:p>
        </w:tc>
        <w:tc>
          <w:tcPr>
            <w:tcW w:w="2415"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招标文件</w:t>
            </w:r>
          </w:p>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技术要求</w:t>
            </w:r>
          </w:p>
        </w:tc>
        <w:tc>
          <w:tcPr>
            <w:tcW w:w="2308"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投标文件</w:t>
            </w:r>
          </w:p>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技术规范描述</w:t>
            </w:r>
          </w:p>
        </w:tc>
        <w:tc>
          <w:tcPr>
            <w:tcW w:w="1713"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有无偏离</w:t>
            </w:r>
          </w:p>
        </w:tc>
        <w:tc>
          <w:tcPr>
            <w:tcW w:w="1911"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偏离内容及原因</w:t>
            </w:r>
          </w:p>
        </w:tc>
      </w:tr>
      <w:tr w:rsidR="00AD5845">
        <w:trPr>
          <w:trHeight w:val="454"/>
          <w:jc w:val="center"/>
        </w:trPr>
        <w:tc>
          <w:tcPr>
            <w:tcW w:w="725"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1</w:t>
            </w:r>
          </w:p>
        </w:tc>
        <w:tc>
          <w:tcPr>
            <w:tcW w:w="2415" w:type="dxa"/>
            <w:vAlign w:val="center"/>
          </w:tcPr>
          <w:p w:rsidR="00AD5845" w:rsidRDefault="00AD5845">
            <w:pPr>
              <w:spacing w:line="360" w:lineRule="exact"/>
              <w:jc w:val="center"/>
              <w:rPr>
                <w:rFonts w:ascii="宋体" w:eastAsia="宋体" w:hAnsi="宋体"/>
                <w:sz w:val="24"/>
                <w:szCs w:val="24"/>
              </w:rPr>
            </w:pPr>
          </w:p>
        </w:tc>
        <w:tc>
          <w:tcPr>
            <w:tcW w:w="2308" w:type="dxa"/>
            <w:vAlign w:val="center"/>
          </w:tcPr>
          <w:p w:rsidR="00AD5845" w:rsidRDefault="00AD5845">
            <w:pPr>
              <w:spacing w:line="360" w:lineRule="exact"/>
              <w:jc w:val="center"/>
              <w:rPr>
                <w:rFonts w:ascii="宋体" w:eastAsia="宋体" w:hAnsi="宋体"/>
                <w:sz w:val="24"/>
                <w:szCs w:val="24"/>
              </w:rPr>
            </w:pPr>
          </w:p>
        </w:tc>
        <w:tc>
          <w:tcPr>
            <w:tcW w:w="1713" w:type="dxa"/>
            <w:vAlign w:val="center"/>
          </w:tcPr>
          <w:p w:rsidR="00AD5845" w:rsidRDefault="00AD5845">
            <w:pPr>
              <w:spacing w:line="360" w:lineRule="exact"/>
              <w:jc w:val="center"/>
              <w:rPr>
                <w:rFonts w:ascii="宋体" w:eastAsia="宋体" w:hAnsi="宋体"/>
                <w:sz w:val="24"/>
                <w:szCs w:val="24"/>
              </w:rPr>
            </w:pPr>
          </w:p>
        </w:tc>
        <w:tc>
          <w:tcPr>
            <w:tcW w:w="1911" w:type="dxa"/>
            <w:vAlign w:val="center"/>
          </w:tcPr>
          <w:p w:rsidR="00AD5845" w:rsidRDefault="00AD5845">
            <w:pPr>
              <w:spacing w:line="360" w:lineRule="exact"/>
              <w:jc w:val="center"/>
              <w:rPr>
                <w:rFonts w:ascii="宋体" w:eastAsia="宋体" w:hAnsi="宋体"/>
                <w:sz w:val="24"/>
                <w:szCs w:val="24"/>
              </w:rPr>
            </w:pPr>
          </w:p>
        </w:tc>
      </w:tr>
      <w:tr w:rsidR="00AD5845">
        <w:trPr>
          <w:trHeight w:val="454"/>
          <w:jc w:val="center"/>
        </w:trPr>
        <w:tc>
          <w:tcPr>
            <w:tcW w:w="725"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2</w:t>
            </w:r>
          </w:p>
        </w:tc>
        <w:tc>
          <w:tcPr>
            <w:tcW w:w="2415" w:type="dxa"/>
            <w:vAlign w:val="center"/>
          </w:tcPr>
          <w:p w:rsidR="00AD5845" w:rsidRDefault="00AD5845">
            <w:pPr>
              <w:spacing w:line="360" w:lineRule="exact"/>
              <w:jc w:val="center"/>
              <w:rPr>
                <w:rFonts w:ascii="宋体" w:eastAsia="宋体" w:hAnsi="宋体"/>
                <w:sz w:val="24"/>
                <w:szCs w:val="24"/>
              </w:rPr>
            </w:pPr>
          </w:p>
        </w:tc>
        <w:tc>
          <w:tcPr>
            <w:tcW w:w="2308" w:type="dxa"/>
            <w:vAlign w:val="center"/>
          </w:tcPr>
          <w:p w:rsidR="00AD5845" w:rsidRDefault="00AD5845">
            <w:pPr>
              <w:spacing w:line="360" w:lineRule="exact"/>
              <w:jc w:val="center"/>
              <w:rPr>
                <w:rFonts w:ascii="宋体" w:eastAsia="宋体" w:hAnsi="宋体"/>
                <w:sz w:val="24"/>
                <w:szCs w:val="24"/>
              </w:rPr>
            </w:pPr>
          </w:p>
        </w:tc>
        <w:tc>
          <w:tcPr>
            <w:tcW w:w="1713" w:type="dxa"/>
            <w:vAlign w:val="center"/>
          </w:tcPr>
          <w:p w:rsidR="00AD5845" w:rsidRDefault="00AD5845">
            <w:pPr>
              <w:spacing w:line="360" w:lineRule="exact"/>
              <w:jc w:val="center"/>
              <w:rPr>
                <w:rFonts w:ascii="宋体" w:eastAsia="宋体" w:hAnsi="宋体"/>
                <w:sz w:val="24"/>
                <w:szCs w:val="24"/>
              </w:rPr>
            </w:pPr>
          </w:p>
        </w:tc>
        <w:tc>
          <w:tcPr>
            <w:tcW w:w="1911" w:type="dxa"/>
            <w:vAlign w:val="center"/>
          </w:tcPr>
          <w:p w:rsidR="00AD5845" w:rsidRDefault="00AD5845">
            <w:pPr>
              <w:spacing w:line="360" w:lineRule="exact"/>
              <w:jc w:val="center"/>
              <w:rPr>
                <w:rFonts w:ascii="宋体" w:eastAsia="宋体" w:hAnsi="宋体"/>
                <w:sz w:val="24"/>
                <w:szCs w:val="24"/>
              </w:rPr>
            </w:pPr>
          </w:p>
        </w:tc>
      </w:tr>
      <w:tr w:rsidR="00AD5845">
        <w:trPr>
          <w:trHeight w:val="454"/>
          <w:jc w:val="center"/>
        </w:trPr>
        <w:tc>
          <w:tcPr>
            <w:tcW w:w="725"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3</w:t>
            </w:r>
          </w:p>
        </w:tc>
        <w:tc>
          <w:tcPr>
            <w:tcW w:w="2415" w:type="dxa"/>
            <w:vAlign w:val="center"/>
          </w:tcPr>
          <w:p w:rsidR="00AD5845" w:rsidRDefault="00AD5845">
            <w:pPr>
              <w:spacing w:line="360" w:lineRule="exact"/>
              <w:jc w:val="center"/>
              <w:rPr>
                <w:rFonts w:ascii="宋体" w:eastAsia="宋体" w:hAnsi="宋体"/>
                <w:sz w:val="24"/>
                <w:szCs w:val="24"/>
              </w:rPr>
            </w:pPr>
          </w:p>
        </w:tc>
        <w:tc>
          <w:tcPr>
            <w:tcW w:w="2308" w:type="dxa"/>
            <w:vAlign w:val="center"/>
          </w:tcPr>
          <w:p w:rsidR="00AD5845" w:rsidRDefault="00AD5845">
            <w:pPr>
              <w:spacing w:line="360" w:lineRule="exact"/>
              <w:jc w:val="center"/>
              <w:rPr>
                <w:rFonts w:ascii="宋体" w:eastAsia="宋体" w:hAnsi="宋体"/>
                <w:sz w:val="24"/>
                <w:szCs w:val="24"/>
              </w:rPr>
            </w:pPr>
          </w:p>
        </w:tc>
        <w:tc>
          <w:tcPr>
            <w:tcW w:w="1713" w:type="dxa"/>
            <w:vAlign w:val="center"/>
          </w:tcPr>
          <w:p w:rsidR="00AD5845" w:rsidRDefault="00AD5845">
            <w:pPr>
              <w:spacing w:line="360" w:lineRule="exact"/>
              <w:jc w:val="center"/>
              <w:rPr>
                <w:rFonts w:ascii="宋体" w:eastAsia="宋体" w:hAnsi="宋体"/>
                <w:sz w:val="24"/>
                <w:szCs w:val="24"/>
              </w:rPr>
            </w:pPr>
          </w:p>
        </w:tc>
        <w:tc>
          <w:tcPr>
            <w:tcW w:w="1911" w:type="dxa"/>
            <w:vAlign w:val="center"/>
          </w:tcPr>
          <w:p w:rsidR="00AD5845" w:rsidRDefault="00AD5845">
            <w:pPr>
              <w:spacing w:line="360" w:lineRule="exact"/>
              <w:jc w:val="center"/>
              <w:rPr>
                <w:rFonts w:ascii="宋体" w:eastAsia="宋体" w:hAnsi="宋体"/>
                <w:sz w:val="24"/>
                <w:szCs w:val="24"/>
              </w:rPr>
            </w:pPr>
          </w:p>
        </w:tc>
      </w:tr>
      <w:tr w:rsidR="00AD5845">
        <w:trPr>
          <w:trHeight w:val="454"/>
          <w:jc w:val="center"/>
        </w:trPr>
        <w:tc>
          <w:tcPr>
            <w:tcW w:w="725" w:type="dxa"/>
            <w:vAlign w:val="center"/>
          </w:tcPr>
          <w:p w:rsidR="00AD5845" w:rsidRDefault="00993C6B">
            <w:pPr>
              <w:spacing w:line="360" w:lineRule="exact"/>
              <w:jc w:val="center"/>
              <w:rPr>
                <w:rFonts w:ascii="宋体" w:eastAsia="宋体" w:hAnsi="宋体"/>
                <w:sz w:val="24"/>
                <w:szCs w:val="24"/>
              </w:rPr>
            </w:pPr>
            <w:r>
              <w:rPr>
                <w:rFonts w:ascii="宋体" w:eastAsia="宋体" w:hAnsi="宋体" w:hint="eastAsia"/>
                <w:sz w:val="24"/>
                <w:szCs w:val="24"/>
              </w:rPr>
              <w:t>……</w:t>
            </w:r>
          </w:p>
        </w:tc>
        <w:tc>
          <w:tcPr>
            <w:tcW w:w="2415" w:type="dxa"/>
            <w:vAlign w:val="center"/>
          </w:tcPr>
          <w:p w:rsidR="00AD5845" w:rsidRDefault="00AD5845">
            <w:pPr>
              <w:spacing w:line="360" w:lineRule="exact"/>
              <w:jc w:val="center"/>
              <w:rPr>
                <w:rFonts w:ascii="宋体" w:eastAsia="宋体" w:hAnsi="宋体"/>
                <w:sz w:val="24"/>
                <w:szCs w:val="24"/>
              </w:rPr>
            </w:pPr>
          </w:p>
        </w:tc>
        <w:tc>
          <w:tcPr>
            <w:tcW w:w="2308" w:type="dxa"/>
            <w:vAlign w:val="center"/>
          </w:tcPr>
          <w:p w:rsidR="00AD5845" w:rsidRDefault="00AD5845">
            <w:pPr>
              <w:spacing w:line="360" w:lineRule="exact"/>
              <w:jc w:val="center"/>
              <w:rPr>
                <w:rFonts w:ascii="宋体" w:eastAsia="宋体" w:hAnsi="宋体"/>
                <w:sz w:val="24"/>
                <w:szCs w:val="24"/>
              </w:rPr>
            </w:pPr>
          </w:p>
        </w:tc>
        <w:tc>
          <w:tcPr>
            <w:tcW w:w="1713" w:type="dxa"/>
            <w:vAlign w:val="center"/>
          </w:tcPr>
          <w:p w:rsidR="00AD5845" w:rsidRDefault="00AD5845">
            <w:pPr>
              <w:spacing w:line="360" w:lineRule="exact"/>
              <w:jc w:val="center"/>
              <w:rPr>
                <w:rFonts w:ascii="宋体" w:eastAsia="宋体" w:hAnsi="宋体"/>
                <w:sz w:val="24"/>
                <w:szCs w:val="24"/>
              </w:rPr>
            </w:pPr>
          </w:p>
        </w:tc>
        <w:tc>
          <w:tcPr>
            <w:tcW w:w="1911" w:type="dxa"/>
            <w:vAlign w:val="center"/>
          </w:tcPr>
          <w:p w:rsidR="00AD5845" w:rsidRDefault="00AD5845">
            <w:pPr>
              <w:spacing w:line="360" w:lineRule="exact"/>
              <w:jc w:val="center"/>
              <w:rPr>
                <w:rFonts w:ascii="宋体" w:eastAsia="宋体" w:hAnsi="宋体"/>
                <w:sz w:val="24"/>
                <w:szCs w:val="24"/>
              </w:rPr>
            </w:pPr>
          </w:p>
        </w:tc>
      </w:tr>
      <w:tr w:rsidR="00AD5845">
        <w:trPr>
          <w:trHeight w:val="454"/>
          <w:jc w:val="center"/>
        </w:trPr>
        <w:tc>
          <w:tcPr>
            <w:tcW w:w="725" w:type="dxa"/>
            <w:vAlign w:val="center"/>
          </w:tcPr>
          <w:p w:rsidR="00AD5845" w:rsidRDefault="00AD5845">
            <w:pPr>
              <w:spacing w:line="360" w:lineRule="exact"/>
              <w:jc w:val="center"/>
              <w:rPr>
                <w:rFonts w:ascii="宋体" w:eastAsia="宋体" w:hAnsi="宋体"/>
                <w:sz w:val="24"/>
                <w:szCs w:val="24"/>
              </w:rPr>
            </w:pPr>
          </w:p>
        </w:tc>
        <w:tc>
          <w:tcPr>
            <w:tcW w:w="2415" w:type="dxa"/>
            <w:vAlign w:val="center"/>
          </w:tcPr>
          <w:p w:rsidR="00AD5845" w:rsidRDefault="00AD5845">
            <w:pPr>
              <w:spacing w:line="360" w:lineRule="exact"/>
              <w:jc w:val="center"/>
              <w:rPr>
                <w:rFonts w:ascii="宋体" w:eastAsia="宋体" w:hAnsi="宋体"/>
                <w:sz w:val="24"/>
                <w:szCs w:val="24"/>
              </w:rPr>
            </w:pPr>
          </w:p>
        </w:tc>
        <w:tc>
          <w:tcPr>
            <w:tcW w:w="2308" w:type="dxa"/>
            <w:vAlign w:val="center"/>
          </w:tcPr>
          <w:p w:rsidR="00AD5845" w:rsidRDefault="00AD5845">
            <w:pPr>
              <w:spacing w:line="360" w:lineRule="exact"/>
              <w:jc w:val="center"/>
              <w:rPr>
                <w:rFonts w:ascii="宋体" w:eastAsia="宋体" w:hAnsi="宋体"/>
                <w:sz w:val="24"/>
                <w:szCs w:val="24"/>
              </w:rPr>
            </w:pPr>
          </w:p>
        </w:tc>
        <w:tc>
          <w:tcPr>
            <w:tcW w:w="1713" w:type="dxa"/>
            <w:vAlign w:val="center"/>
          </w:tcPr>
          <w:p w:rsidR="00AD5845" w:rsidRDefault="00AD5845">
            <w:pPr>
              <w:spacing w:line="360" w:lineRule="exact"/>
              <w:jc w:val="center"/>
              <w:rPr>
                <w:rFonts w:ascii="宋体" w:eastAsia="宋体" w:hAnsi="宋体"/>
                <w:sz w:val="24"/>
                <w:szCs w:val="24"/>
              </w:rPr>
            </w:pPr>
          </w:p>
        </w:tc>
        <w:tc>
          <w:tcPr>
            <w:tcW w:w="1911" w:type="dxa"/>
            <w:vAlign w:val="center"/>
          </w:tcPr>
          <w:p w:rsidR="00AD5845" w:rsidRDefault="00AD5845">
            <w:pPr>
              <w:spacing w:line="360" w:lineRule="exact"/>
              <w:jc w:val="center"/>
              <w:rPr>
                <w:rFonts w:ascii="宋体" w:eastAsia="宋体" w:hAnsi="宋体"/>
                <w:sz w:val="24"/>
                <w:szCs w:val="24"/>
              </w:rPr>
            </w:pPr>
          </w:p>
        </w:tc>
      </w:tr>
    </w:tbl>
    <w:p w:rsidR="00AD5845" w:rsidRDefault="00AD5845">
      <w:pPr>
        <w:spacing w:line="360" w:lineRule="exact"/>
        <w:rPr>
          <w:rFonts w:ascii="宋体" w:eastAsia="宋体" w:hAnsi="宋体"/>
          <w:szCs w:val="21"/>
        </w:rPr>
      </w:pPr>
    </w:p>
    <w:p w:rsidR="00AD5845" w:rsidRDefault="00993C6B">
      <w:pPr>
        <w:spacing w:line="360" w:lineRule="exact"/>
        <w:rPr>
          <w:rFonts w:ascii="宋体" w:eastAsia="宋体" w:hAnsi="宋体"/>
          <w:b/>
          <w:szCs w:val="21"/>
        </w:rPr>
      </w:pPr>
      <w:r>
        <w:rPr>
          <w:rFonts w:ascii="宋体" w:eastAsia="宋体" w:hAnsi="宋体" w:hint="eastAsia"/>
          <w:szCs w:val="21"/>
        </w:rPr>
        <w:t>注：1、投标单位应据实、详细填写上述表格，因未标明或表述含糊导致的评审风险将由投标单位承担。</w:t>
      </w:r>
    </w:p>
    <w:p w:rsidR="00AD5845" w:rsidRDefault="00993C6B">
      <w:pPr>
        <w:spacing w:line="360" w:lineRule="exact"/>
        <w:ind w:firstLine="420"/>
        <w:rPr>
          <w:rFonts w:ascii="宋体" w:eastAsia="宋体" w:hAnsi="宋体"/>
          <w:szCs w:val="21"/>
        </w:rPr>
      </w:pPr>
      <w:r>
        <w:rPr>
          <w:rFonts w:ascii="宋体" w:eastAsia="宋体" w:hAnsi="宋体" w:hint="eastAsia"/>
          <w:szCs w:val="21"/>
        </w:rPr>
        <w:t>2.质保期、工期、付款方式、售后服务等商务响应情况在“商务要求响应及偏离表”填写。产品技术参数要求响应等技术响应情况在“技术要求响应及偏离表”填写。</w:t>
      </w:r>
    </w:p>
    <w:p w:rsidR="00AD5845" w:rsidRDefault="00993C6B">
      <w:pPr>
        <w:spacing w:line="360" w:lineRule="exact"/>
        <w:ind w:firstLine="420"/>
        <w:rPr>
          <w:rFonts w:ascii="宋体" w:eastAsia="宋体" w:hAnsi="宋体"/>
          <w:szCs w:val="21"/>
        </w:rPr>
      </w:pPr>
      <w:r>
        <w:rPr>
          <w:rFonts w:ascii="宋体" w:eastAsia="宋体" w:hAnsi="宋体" w:hint="eastAsia"/>
          <w:szCs w:val="21"/>
        </w:rPr>
        <w:t>3.若无偏离，在“有无偏离”栏中填写 “无”；若有偏离在“有无偏离”栏中填写 “有”并在“偏离内容及原因”栏中作出说明；若投标单位对某一事项是否存在或是否属于偏离不能确定，亦必须清楚地标明该事项并在“有无偏离”栏中填写“不能确定”。</w:t>
      </w:r>
    </w:p>
    <w:p w:rsidR="00AD5845" w:rsidRDefault="00993C6B">
      <w:pPr>
        <w:spacing w:line="360" w:lineRule="exact"/>
        <w:ind w:firstLine="420"/>
        <w:rPr>
          <w:rFonts w:ascii="宋体" w:eastAsia="宋体" w:hAnsi="宋体"/>
          <w:szCs w:val="21"/>
        </w:rPr>
      </w:pPr>
      <w:r>
        <w:rPr>
          <w:rFonts w:ascii="宋体" w:eastAsia="宋体" w:hAnsi="宋体" w:hint="eastAsia"/>
          <w:szCs w:val="21"/>
        </w:rPr>
        <w:t>4.“投标文件技术规范描述”完全照抄“招标文件技术要求”的，有被判定为负偏离的风险。</w:t>
      </w:r>
    </w:p>
    <w:p w:rsidR="00AD5845" w:rsidRDefault="00993C6B">
      <w:pPr>
        <w:spacing w:line="360" w:lineRule="exact"/>
        <w:ind w:firstLine="420"/>
        <w:rPr>
          <w:rFonts w:ascii="宋体" w:eastAsia="宋体" w:hAnsi="宋体"/>
          <w:szCs w:val="21"/>
        </w:rPr>
      </w:pPr>
      <w:r>
        <w:rPr>
          <w:rFonts w:ascii="宋体" w:eastAsia="宋体" w:hAnsi="宋体" w:hint="eastAsia"/>
          <w:szCs w:val="21"/>
        </w:rPr>
        <w:t>5.表格不够可另接。</w:t>
      </w:r>
    </w:p>
    <w:p w:rsidR="00AD5845" w:rsidRDefault="00AD5845">
      <w:pPr>
        <w:spacing w:line="400" w:lineRule="exact"/>
        <w:ind w:firstLine="3600"/>
        <w:jc w:val="left"/>
        <w:rPr>
          <w:rFonts w:ascii="宋体" w:eastAsia="宋体" w:hAnsi="宋体"/>
          <w:bCs/>
          <w:sz w:val="24"/>
          <w:szCs w:val="24"/>
        </w:rPr>
      </w:pPr>
    </w:p>
    <w:p w:rsidR="00AD5845" w:rsidRDefault="00AD5845">
      <w:pPr>
        <w:spacing w:line="400" w:lineRule="exact"/>
        <w:ind w:firstLine="3600"/>
        <w:jc w:val="left"/>
        <w:rPr>
          <w:rFonts w:ascii="宋体" w:eastAsia="宋体" w:hAnsi="宋体"/>
          <w:bCs/>
          <w:sz w:val="24"/>
          <w:szCs w:val="24"/>
        </w:rPr>
      </w:pPr>
    </w:p>
    <w:p w:rsidR="00AD5845" w:rsidRDefault="00993C6B">
      <w:pPr>
        <w:spacing w:line="400" w:lineRule="exact"/>
        <w:ind w:firstLine="3600"/>
        <w:jc w:val="left"/>
        <w:rPr>
          <w:rFonts w:ascii="宋体" w:eastAsia="宋体" w:hAnsi="宋体"/>
          <w:bCs/>
          <w:sz w:val="24"/>
          <w:szCs w:val="24"/>
        </w:rPr>
      </w:pPr>
      <w:r>
        <w:rPr>
          <w:rFonts w:ascii="宋体" w:eastAsia="宋体" w:hAnsi="宋体" w:hint="eastAsia"/>
          <w:bCs/>
          <w:sz w:val="24"/>
          <w:szCs w:val="24"/>
        </w:rPr>
        <w:t>投标单位（电子签章）：</w:t>
      </w:r>
    </w:p>
    <w:p w:rsidR="00AD5845" w:rsidRDefault="00AD5845">
      <w:pPr>
        <w:spacing w:line="400" w:lineRule="exact"/>
        <w:ind w:firstLine="3600"/>
        <w:jc w:val="left"/>
        <w:rPr>
          <w:rFonts w:ascii="宋体" w:eastAsia="宋体" w:hAnsi="宋体"/>
          <w:bCs/>
          <w:sz w:val="24"/>
          <w:szCs w:val="24"/>
        </w:rPr>
      </w:pPr>
    </w:p>
    <w:p w:rsidR="00AD5845" w:rsidRDefault="00993C6B" w:rsidP="00993C6B">
      <w:pPr>
        <w:spacing w:line="400" w:lineRule="exact"/>
        <w:ind w:firstLine="3600"/>
        <w:jc w:val="left"/>
        <w:rPr>
          <w:rFonts w:ascii="宋体" w:eastAsia="宋体" w:hAnsi="宋体"/>
          <w:sz w:val="24"/>
          <w:szCs w:val="24"/>
        </w:rPr>
        <w:sectPr w:rsidR="00AD5845">
          <w:pgSz w:w="11906" w:h="16838"/>
          <w:pgMar w:top="1247" w:right="1247" w:bottom="1247" w:left="1247" w:header="680" w:footer="992" w:gutter="0"/>
          <w:cols w:space="720"/>
          <w:docGrid w:linePitch="360"/>
        </w:sectPr>
      </w:pPr>
      <w:r>
        <w:rPr>
          <w:rFonts w:ascii="宋体" w:eastAsia="宋体" w:hAnsi="宋体" w:hint="eastAsia"/>
          <w:bCs/>
          <w:sz w:val="24"/>
          <w:szCs w:val="24"/>
        </w:rPr>
        <w:t>日期：     年    月    日</w:t>
      </w:r>
    </w:p>
    <w:p w:rsidR="00993C6B" w:rsidRPr="00993C6B" w:rsidRDefault="00993C6B" w:rsidP="00B2374C">
      <w:pPr>
        <w:spacing w:line="360" w:lineRule="exact"/>
        <w:jc w:val="center"/>
        <w:rPr>
          <w:rFonts w:ascii="黑体" w:eastAsia="黑体" w:hAnsi="Times New Roman"/>
          <w:kern w:val="2"/>
          <w:sz w:val="28"/>
          <w:szCs w:val="28"/>
        </w:rPr>
      </w:pPr>
      <w:r w:rsidRPr="00993C6B">
        <w:rPr>
          <w:rFonts w:ascii="黑体" w:eastAsia="黑体" w:hAnsi="黑体" w:hint="eastAsia"/>
          <w:kern w:val="2"/>
          <w:sz w:val="28"/>
          <w:szCs w:val="28"/>
        </w:rPr>
        <w:lastRenderedPageBreak/>
        <w:t>五、</w:t>
      </w:r>
      <w:r w:rsidRPr="00993C6B">
        <w:rPr>
          <w:rFonts w:ascii="黑体" w:eastAsia="黑体" w:hAnsi="Times New Roman" w:hint="eastAsia"/>
          <w:kern w:val="2"/>
          <w:sz w:val="28"/>
          <w:szCs w:val="28"/>
        </w:rPr>
        <w:t>投标人综合实力</w:t>
      </w:r>
    </w:p>
    <w:p w:rsidR="00993C6B" w:rsidRPr="00993C6B" w:rsidRDefault="00993C6B" w:rsidP="00993C6B">
      <w:pPr>
        <w:jc w:val="center"/>
        <w:rPr>
          <w:rFonts w:ascii="宋体" w:eastAsia="宋体" w:hAnsi="宋体"/>
          <w:b/>
          <w:kern w:val="2"/>
          <w:sz w:val="24"/>
          <w:szCs w:val="24"/>
        </w:rPr>
      </w:pPr>
      <w:r w:rsidRPr="00993C6B">
        <w:rPr>
          <w:rFonts w:ascii="宋体" w:eastAsia="宋体" w:hAnsi="宋体" w:hint="eastAsia"/>
          <w:b/>
          <w:kern w:val="2"/>
          <w:sz w:val="24"/>
          <w:szCs w:val="24"/>
        </w:rPr>
        <w:t>（一）投标单位综合情况一览表</w:t>
      </w:r>
    </w:p>
    <w:tbl>
      <w:tblPr>
        <w:tblW w:w="9356"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1029"/>
        <w:gridCol w:w="1895"/>
        <w:gridCol w:w="1123"/>
        <w:gridCol w:w="144"/>
        <w:gridCol w:w="701"/>
        <w:gridCol w:w="673"/>
        <w:gridCol w:w="1117"/>
        <w:gridCol w:w="370"/>
        <w:gridCol w:w="2304"/>
      </w:tblGrid>
      <w:tr w:rsidR="00993C6B" w:rsidRPr="00993C6B" w:rsidTr="00993C6B">
        <w:trPr>
          <w:trHeight w:val="22"/>
          <w:jc w:val="center"/>
        </w:trPr>
        <w:tc>
          <w:tcPr>
            <w:tcW w:w="9356" w:type="dxa"/>
            <w:gridSpan w:val="9"/>
            <w:shd w:val="clear" w:color="auto" w:fill="D9D9D9"/>
            <w:vAlign w:val="center"/>
          </w:tcPr>
          <w:p w:rsidR="00993C6B" w:rsidRPr="00993C6B" w:rsidRDefault="00993C6B" w:rsidP="00993C6B">
            <w:pPr>
              <w:widowControl/>
              <w:jc w:val="center"/>
              <w:rPr>
                <w:rFonts w:ascii="宋体" w:eastAsia="宋体" w:hAnsi="宋体"/>
                <w:b/>
                <w:sz w:val="24"/>
                <w:szCs w:val="24"/>
              </w:rPr>
            </w:pPr>
            <w:r w:rsidRPr="00993C6B">
              <w:rPr>
                <w:rFonts w:ascii="宋体" w:eastAsia="宋体" w:hAnsi="宋体" w:hint="eastAsia"/>
                <w:b/>
                <w:sz w:val="24"/>
                <w:szCs w:val="24"/>
              </w:rPr>
              <w:t>一、公司基本信息</w:t>
            </w:r>
          </w:p>
        </w:tc>
      </w:tr>
      <w:tr w:rsidR="00993C6B" w:rsidRPr="00993C6B" w:rsidTr="00993C6B">
        <w:trPr>
          <w:trHeight w:val="22"/>
          <w:jc w:val="center"/>
        </w:trPr>
        <w:tc>
          <w:tcPr>
            <w:tcW w:w="1029"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1</w:t>
            </w:r>
          </w:p>
        </w:tc>
        <w:tc>
          <w:tcPr>
            <w:tcW w:w="1895"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公司名称：</w:t>
            </w:r>
          </w:p>
        </w:tc>
        <w:tc>
          <w:tcPr>
            <w:tcW w:w="6432" w:type="dxa"/>
            <w:gridSpan w:val="7"/>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1029"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2</w:t>
            </w:r>
          </w:p>
        </w:tc>
        <w:tc>
          <w:tcPr>
            <w:tcW w:w="1895"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注册资金：</w:t>
            </w:r>
          </w:p>
        </w:tc>
        <w:tc>
          <w:tcPr>
            <w:tcW w:w="1267" w:type="dxa"/>
            <w:gridSpan w:val="2"/>
            <w:vAlign w:val="center"/>
          </w:tcPr>
          <w:p w:rsidR="00993C6B" w:rsidRPr="00993C6B" w:rsidRDefault="00993C6B" w:rsidP="00993C6B">
            <w:pPr>
              <w:widowControl/>
              <w:jc w:val="center"/>
              <w:rPr>
                <w:rFonts w:ascii="宋体" w:eastAsia="宋体" w:hAnsi="宋体"/>
                <w:sz w:val="24"/>
                <w:szCs w:val="24"/>
              </w:rPr>
            </w:pPr>
          </w:p>
        </w:tc>
        <w:tc>
          <w:tcPr>
            <w:tcW w:w="701"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3</w:t>
            </w:r>
          </w:p>
        </w:tc>
        <w:tc>
          <w:tcPr>
            <w:tcW w:w="1790" w:type="dxa"/>
            <w:gridSpan w:val="2"/>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公司地址：</w:t>
            </w:r>
          </w:p>
        </w:tc>
        <w:tc>
          <w:tcPr>
            <w:tcW w:w="2674" w:type="dxa"/>
            <w:gridSpan w:val="2"/>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1029"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4</w:t>
            </w:r>
          </w:p>
        </w:tc>
        <w:tc>
          <w:tcPr>
            <w:tcW w:w="1895"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成立日期：</w:t>
            </w:r>
          </w:p>
        </w:tc>
        <w:tc>
          <w:tcPr>
            <w:tcW w:w="1267" w:type="dxa"/>
            <w:gridSpan w:val="2"/>
            <w:vAlign w:val="center"/>
          </w:tcPr>
          <w:p w:rsidR="00993C6B" w:rsidRPr="00993C6B" w:rsidRDefault="00993C6B" w:rsidP="00993C6B">
            <w:pPr>
              <w:widowControl/>
              <w:jc w:val="center"/>
              <w:rPr>
                <w:rFonts w:ascii="宋体" w:eastAsia="宋体" w:hAnsi="宋体"/>
                <w:sz w:val="24"/>
                <w:szCs w:val="24"/>
              </w:rPr>
            </w:pPr>
          </w:p>
        </w:tc>
        <w:tc>
          <w:tcPr>
            <w:tcW w:w="701"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5</w:t>
            </w:r>
          </w:p>
        </w:tc>
        <w:tc>
          <w:tcPr>
            <w:tcW w:w="1790" w:type="dxa"/>
            <w:gridSpan w:val="2"/>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法定代表人：</w:t>
            </w:r>
          </w:p>
        </w:tc>
        <w:tc>
          <w:tcPr>
            <w:tcW w:w="2674" w:type="dxa"/>
            <w:gridSpan w:val="2"/>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1029"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6</w:t>
            </w:r>
          </w:p>
        </w:tc>
        <w:tc>
          <w:tcPr>
            <w:tcW w:w="1895"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开户银行：</w:t>
            </w:r>
          </w:p>
        </w:tc>
        <w:tc>
          <w:tcPr>
            <w:tcW w:w="1267" w:type="dxa"/>
            <w:gridSpan w:val="2"/>
            <w:vAlign w:val="center"/>
          </w:tcPr>
          <w:p w:rsidR="00993C6B" w:rsidRPr="00993C6B" w:rsidRDefault="00993C6B" w:rsidP="00993C6B">
            <w:pPr>
              <w:widowControl/>
              <w:jc w:val="center"/>
              <w:rPr>
                <w:rFonts w:ascii="宋体" w:eastAsia="宋体" w:hAnsi="宋体"/>
                <w:sz w:val="24"/>
                <w:szCs w:val="24"/>
              </w:rPr>
            </w:pPr>
          </w:p>
        </w:tc>
        <w:tc>
          <w:tcPr>
            <w:tcW w:w="701"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7</w:t>
            </w:r>
          </w:p>
        </w:tc>
        <w:tc>
          <w:tcPr>
            <w:tcW w:w="1790" w:type="dxa"/>
            <w:gridSpan w:val="2"/>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账号：</w:t>
            </w:r>
          </w:p>
        </w:tc>
        <w:tc>
          <w:tcPr>
            <w:tcW w:w="2674" w:type="dxa"/>
            <w:gridSpan w:val="2"/>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1029"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8</w:t>
            </w:r>
          </w:p>
        </w:tc>
        <w:tc>
          <w:tcPr>
            <w:tcW w:w="1895"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项目联系人：</w:t>
            </w:r>
          </w:p>
        </w:tc>
        <w:tc>
          <w:tcPr>
            <w:tcW w:w="1267" w:type="dxa"/>
            <w:gridSpan w:val="2"/>
            <w:vAlign w:val="center"/>
          </w:tcPr>
          <w:p w:rsidR="00993C6B" w:rsidRPr="00993C6B" w:rsidRDefault="00993C6B" w:rsidP="00993C6B">
            <w:pPr>
              <w:widowControl/>
              <w:jc w:val="center"/>
              <w:rPr>
                <w:rFonts w:ascii="宋体" w:eastAsia="宋体" w:hAnsi="宋体"/>
                <w:sz w:val="24"/>
                <w:szCs w:val="24"/>
              </w:rPr>
            </w:pPr>
          </w:p>
        </w:tc>
        <w:tc>
          <w:tcPr>
            <w:tcW w:w="701"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9</w:t>
            </w:r>
          </w:p>
        </w:tc>
        <w:tc>
          <w:tcPr>
            <w:tcW w:w="1790" w:type="dxa"/>
            <w:gridSpan w:val="2"/>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联系电话：</w:t>
            </w:r>
          </w:p>
        </w:tc>
        <w:tc>
          <w:tcPr>
            <w:tcW w:w="2674" w:type="dxa"/>
            <w:gridSpan w:val="2"/>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9356" w:type="dxa"/>
            <w:gridSpan w:val="9"/>
            <w:shd w:val="clear" w:color="auto" w:fill="D9D9D9"/>
            <w:vAlign w:val="center"/>
          </w:tcPr>
          <w:p w:rsidR="00993C6B" w:rsidRPr="00993C6B" w:rsidRDefault="00993C6B" w:rsidP="00993C6B">
            <w:pPr>
              <w:widowControl/>
              <w:jc w:val="center"/>
              <w:rPr>
                <w:rFonts w:ascii="宋体" w:eastAsia="宋体" w:hAnsi="宋体"/>
                <w:b/>
                <w:sz w:val="24"/>
                <w:szCs w:val="24"/>
              </w:rPr>
            </w:pPr>
            <w:r w:rsidRPr="00993C6B">
              <w:rPr>
                <w:rFonts w:ascii="宋体" w:eastAsia="宋体" w:hAnsi="宋体" w:hint="eastAsia"/>
                <w:b/>
                <w:sz w:val="24"/>
                <w:szCs w:val="24"/>
              </w:rPr>
              <w:t>二、公司财务状况</w:t>
            </w:r>
          </w:p>
        </w:tc>
      </w:tr>
      <w:tr w:rsidR="00993C6B" w:rsidRPr="00993C6B" w:rsidTr="00993C6B">
        <w:trPr>
          <w:trHeight w:val="22"/>
          <w:jc w:val="center"/>
        </w:trPr>
        <w:tc>
          <w:tcPr>
            <w:tcW w:w="9356" w:type="dxa"/>
            <w:gridSpan w:val="9"/>
            <w:vAlign w:val="center"/>
          </w:tcPr>
          <w:p w:rsidR="00993C6B" w:rsidRPr="00993C6B" w:rsidRDefault="00993C6B" w:rsidP="00993C6B">
            <w:pPr>
              <w:widowControl/>
              <w:jc w:val="center"/>
              <w:rPr>
                <w:rFonts w:ascii="宋体" w:eastAsia="宋体" w:hAnsi="宋体"/>
                <w:b/>
                <w:sz w:val="24"/>
                <w:szCs w:val="24"/>
              </w:rPr>
            </w:pPr>
            <w:r w:rsidRPr="00993C6B">
              <w:rPr>
                <w:rFonts w:ascii="宋体" w:eastAsia="宋体" w:hAnsi="宋体" w:hint="eastAsia"/>
                <w:b/>
                <w:sz w:val="24"/>
                <w:szCs w:val="24"/>
              </w:rPr>
              <w:t>上一年度财务状况</w:t>
            </w:r>
          </w:p>
        </w:tc>
      </w:tr>
      <w:tr w:rsidR="00993C6B" w:rsidRPr="00993C6B" w:rsidTr="00993C6B">
        <w:trPr>
          <w:trHeight w:val="22"/>
          <w:jc w:val="center"/>
        </w:trPr>
        <w:tc>
          <w:tcPr>
            <w:tcW w:w="1029"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1</w:t>
            </w:r>
          </w:p>
        </w:tc>
        <w:tc>
          <w:tcPr>
            <w:tcW w:w="1895"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销售收入（万元）：</w:t>
            </w:r>
          </w:p>
        </w:tc>
        <w:tc>
          <w:tcPr>
            <w:tcW w:w="1267" w:type="dxa"/>
            <w:gridSpan w:val="2"/>
            <w:vAlign w:val="center"/>
          </w:tcPr>
          <w:p w:rsidR="00993C6B" w:rsidRPr="00993C6B" w:rsidRDefault="00993C6B" w:rsidP="00993C6B">
            <w:pPr>
              <w:widowControl/>
              <w:jc w:val="center"/>
              <w:rPr>
                <w:rFonts w:ascii="宋体" w:eastAsia="宋体" w:hAnsi="宋体"/>
                <w:sz w:val="24"/>
                <w:szCs w:val="24"/>
              </w:rPr>
            </w:pPr>
          </w:p>
        </w:tc>
        <w:tc>
          <w:tcPr>
            <w:tcW w:w="701"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2</w:t>
            </w:r>
          </w:p>
        </w:tc>
        <w:tc>
          <w:tcPr>
            <w:tcW w:w="1790" w:type="dxa"/>
            <w:gridSpan w:val="2"/>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利润总额（万元）：</w:t>
            </w:r>
          </w:p>
        </w:tc>
        <w:tc>
          <w:tcPr>
            <w:tcW w:w="2674" w:type="dxa"/>
            <w:gridSpan w:val="2"/>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1029"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3</w:t>
            </w:r>
          </w:p>
        </w:tc>
        <w:tc>
          <w:tcPr>
            <w:tcW w:w="1895"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年末“固定资产合计”（万元）：</w:t>
            </w:r>
          </w:p>
        </w:tc>
        <w:tc>
          <w:tcPr>
            <w:tcW w:w="1267" w:type="dxa"/>
            <w:gridSpan w:val="2"/>
            <w:vAlign w:val="center"/>
          </w:tcPr>
          <w:p w:rsidR="00993C6B" w:rsidRPr="00993C6B" w:rsidRDefault="00993C6B" w:rsidP="00993C6B">
            <w:pPr>
              <w:widowControl/>
              <w:jc w:val="center"/>
              <w:rPr>
                <w:rFonts w:ascii="宋体" w:eastAsia="宋体" w:hAnsi="宋体"/>
                <w:sz w:val="24"/>
                <w:szCs w:val="24"/>
              </w:rPr>
            </w:pPr>
          </w:p>
        </w:tc>
        <w:tc>
          <w:tcPr>
            <w:tcW w:w="701"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4</w:t>
            </w:r>
          </w:p>
        </w:tc>
        <w:tc>
          <w:tcPr>
            <w:tcW w:w="1790" w:type="dxa"/>
            <w:gridSpan w:val="2"/>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年末“流动资产”（万元）：</w:t>
            </w:r>
          </w:p>
        </w:tc>
        <w:tc>
          <w:tcPr>
            <w:tcW w:w="2674" w:type="dxa"/>
            <w:gridSpan w:val="2"/>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1029"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5</w:t>
            </w:r>
          </w:p>
        </w:tc>
        <w:tc>
          <w:tcPr>
            <w:tcW w:w="1895"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年末“短期负债”（万元）：</w:t>
            </w:r>
          </w:p>
        </w:tc>
        <w:tc>
          <w:tcPr>
            <w:tcW w:w="1267" w:type="dxa"/>
            <w:gridSpan w:val="2"/>
            <w:vAlign w:val="center"/>
          </w:tcPr>
          <w:p w:rsidR="00993C6B" w:rsidRPr="00993C6B" w:rsidRDefault="00993C6B" w:rsidP="00993C6B">
            <w:pPr>
              <w:widowControl/>
              <w:jc w:val="center"/>
              <w:rPr>
                <w:rFonts w:ascii="宋体" w:eastAsia="宋体" w:hAnsi="宋体"/>
                <w:sz w:val="24"/>
                <w:szCs w:val="24"/>
              </w:rPr>
            </w:pPr>
          </w:p>
        </w:tc>
        <w:tc>
          <w:tcPr>
            <w:tcW w:w="701"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6</w:t>
            </w:r>
          </w:p>
        </w:tc>
        <w:tc>
          <w:tcPr>
            <w:tcW w:w="1790" w:type="dxa"/>
            <w:gridSpan w:val="2"/>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年末“长期负债”（万元）：</w:t>
            </w:r>
          </w:p>
        </w:tc>
        <w:tc>
          <w:tcPr>
            <w:tcW w:w="2674" w:type="dxa"/>
            <w:gridSpan w:val="2"/>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1029"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7</w:t>
            </w:r>
          </w:p>
        </w:tc>
        <w:tc>
          <w:tcPr>
            <w:tcW w:w="1895"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年末“资产总计”（万元）：</w:t>
            </w:r>
          </w:p>
        </w:tc>
        <w:tc>
          <w:tcPr>
            <w:tcW w:w="1267" w:type="dxa"/>
            <w:gridSpan w:val="2"/>
            <w:vAlign w:val="center"/>
          </w:tcPr>
          <w:p w:rsidR="00993C6B" w:rsidRPr="00993C6B" w:rsidRDefault="00993C6B" w:rsidP="00993C6B">
            <w:pPr>
              <w:widowControl/>
              <w:jc w:val="center"/>
              <w:rPr>
                <w:rFonts w:ascii="宋体" w:eastAsia="宋体" w:hAnsi="宋体"/>
                <w:sz w:val="24"/>
                <w:szCs w:val="24"/>
              </w:rPr>
            </w:pPr>
          </w:p>
        </w:tc>
        <w:tc>
          <w:tcPr>
            <w:tcW w:w="701"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8</w:t>
            </w:r>
          </w:p>
        </w:tc>
        <w:tc>
          <w:tcPr>
            <w:tcW w:w="1790" w:type="dxa"/>
            <w:gridSpan w:val="2"/>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年末“货币资金”（万元）：</w:t>
            </w:r>
          </w:p>
        </w:tc>
        <w:tc>
          <w:tcPr>
            <w:tcW w:w="2674" w:type="dxa"/>
            <w:gridSpan w:val="2"/>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9356" w:type="dxa"/>
            <w:gridSpan w:val="9"/>
            <w:shd w:val="clear" w:color="auto" w:fill="D9D9D9"/>
            <w:vAlign w:val="center"/>
          </w:tcPr>
          <w:p w:rsidR="00993C6B" w:rsidRPr="00993C6B" w:rsidRDefault="00993C6B" w:rsidP="00993C6B">
            <w:pPr>
              <w:widowControl/>
              <w:jc w:val="center"/>
              <w:rPr>
                <w:rFonts w:ascii="宋体" w:eastAsia="宋体" w:hAnsi="宋体"/>
                <w:b/>
                <w:sz w:val="24"/>
                <w:szCs w:val="24"/>
              </w:rPr>
            </w:pPr>
            <w:r w:rsidRPr="00993C6B">
              <w:rPr>
                <w:rFonts w:ascii="宋体" w:eastAsia="宋体" w:hAnsi="宋体" w:hint="eastAsia"/>
                <w:b/>
                <w:sz w:val="24"/>
                <w:szCs w:val="24"/>
              </w:rPr>
              <w:t>三、投标人其他信息</w:t>
            </w:r>
          </w:p>
        </w:tc>
      </w:tr>
      <w:tr w:rsidR="00993C6B" w:rsidRPr="00993C6B" w:rsidTr="00993C6B">
        <w:trPr>
          <w:trHeight w:val="22"/>
          <w:jc w:val="center"/>
        </w:trPr>
        <w:tc>
          <w:tcPr>
            <w:tcW w:w="1029"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（一）</w:t>
            </w:r>
          </w:p>
        </w:tc>
        <w:tc>
          <w:tcPr>
            <w:tcW w:w="1895"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公司取得的相关资质认证：</w:t>
            </w:r>
          </w:p>
        </w:tc>
        <w:tc>
          <w:tcPr>
            <w:tcW w:w="6432" w:type="dxa"/>
            <w:gridSpan w:val="7"/>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1029"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（二）</w:t>
            </w:r>
          </w:p>
        </w:tc>
        <w:tc>
          <w:tcPr>
            <w:tcW w:w="1895"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公司获得的荣誉信誉认证表彰等情况：</w:t>
            </w:r>
          </w:p>
        </w:tc>
        <w:tc>
          <w:tcPr>
            <w:tcW w:w="6432" w:type="dxa"/>
            <w:gridSpan w:val="7"/>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9356" w:type="dxa"/>
            <w:gridSpan w:val="9"/>
            <w:shd w:val="clear" w:color="auto" w:fill="D9D9D9"/>
            <w:vAlign w:val="center"/>
          </w:tcPr>
          <w:p w:rsidR="00993C6B" w:rsidRPr="00993C6B" w:rsidRDefault="00993C6B" w:rsidP="00993C6B">
            <w:pPr>
              <w:widowControl/>
              <w:jc w:val="center"/>
              <w:rPr>
                <w:rFonts w:ascii="宋体" w:eastAsia="宋体" w:hAnsi="宋体"/>
                <w:b/>
                <w:sz w:val="24"/>
                <w:szCs w:val="24"/>
              </w:rPr>
            </w:pPr>
            <w:r w:rsidRPr="00993C6B">
              <w:rPr>
                <w:rFonts w:ascii="宋体" w:eastAsia="宋体" w:hAnsi="宋体" w:hint="eastAsia"/>
                <w:b/>
                <w:sz w:val="24"/>
                <w:szCs w:val="24"/>
              </w:rPr>
              <w:t>四、提供的案例清单</w:t>
            </w:r>
          </w:p>
        </w:tc>
      </w:tr>
      <w:tr w:rsidR="00993C6B" w:rsidRPr="00993C6B" w:rsidTr="00993C6B">
        <w:trPr>
          <w:trHeight w:val="22"/>
          <w:jc w:val="center"/>
        </w:trPr>
        <w:tc>
          <w:tcPr>
            <w:tcW w:w="2924" w:type="dxa"/>
            <w:gridSpan w:val="2"/>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项目名称</w:t>
            </w:r>
          </w:p>
        </w:tc>
        <w:tc>
          <w:tcPr>
            <w:tcW w:w="1123"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合同金额（万元）</w:t>
            </w:r>
          </w:p>
        </w:tc>
        <w:tc>
          <w:tcPr>
            <w:tcW w:w="1518" w:type="dxa"/>
            <w:gridSpan w:val="3"/>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项目联系人及电话</w:t>
            </w:r>
          </w:p>
        </w:tc>
        <w:tc>
          <w:tcPr>
            <w:tcW w:w="1487" w:type="dxa"/>
            <w:gridSpan w:val="2"/>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实施时间</w:t>
            </w:r>
          </w:p>
        </w:tc>
        <w:tc>
          <w:tcPr>
            <w:tcW w:w="2304" w:type="dxa"/>
            <w:vAlign w:val="center"/>
          </w:tcPr>
          <w:p w:rsidR="00993C6B" w:rsidRPr="00993C6B" w:rsidRDefault="00993C6B" w:rsidP="00993C6B">
            <w:pPr>
              <w:widowControl/>
              <w:jc w:val="center"/>
              <w:rPr>
                <w:rFonts w:ascii="宋体" w:eastAsia="宋体" w:hAnsi="宋体"/>
                <w:sz w:val="24"/>
                <w:szCs w:val="24"/>
              </w:rPr>
            </w:pPr>
            <w:r w:rsidRPr="00993C6B">
              <w:rPr>
                <w:rFonts w:ascii="宋体" w:eastAsia="宋体" w:hAnsi="宋体" w:hint="eastAsia"/>
                <w:sz w:val="24"/>
                <w:szCs w:val="24"/>
              </w:rPr>
              <w:t>备注</w:t>
            </w:r>
          </w:p>
        </w:tc>
      </w:tr>
      <w:tr w:rsidR="00993C6B" w:rsidRPr="00993C6B" w:rsidTr="00993C6B">
        <w:trPr>
          <w:trHeight w:val="22"/>
          <w:jc w:val="center"/>
        </w:trPr>
        <w:tc>
          <w:tcPr>
            <w:tcW w:w="2924" w:type="dxa"/>
            <w:gridSpan w:val="2"/>
            <w:vAlign w:val="center"/>
          </w:tcPr>
          <w:p w:rsidR="00993C6B" w:rsidRPr="00993C6B" w:rsidRDefault="00993C6B" w:rsidP="00993C6B">
            <w:pPr>
              <w:widowControl/>
              <w:jc w:val="center"/>
              <w:rPr>
                <w:rFonts w:ascii="宋体" w:eastAsia="宋体" w:hAnsi="宋体"/>
                <w:sz w:val="24"/>
                <w:szCs w:val="24"/>
              </w:rPr>
            </w:pPr>
          </w:p>
        </w:tc>
        <w:tc>
          <w:tcPr>
            <w:tcW w:w="1123" w:type="dxa"/>
            <w:vAlign w:val="center"/>
          </w:tcPr>
          <w:p w:rsidR="00993C6B" w:rsidRPr="00993C6B" w:rsidRDefault="00993C6B" w:rsidP="00993C6B">
            <w:pPr>
              <w:widowControl/>
              <w:jc w:val="center"/>
              <w:rPr>
                <w:rFonts w:ascii="宋体" w:eastAsia="宋体" w:hAnsi="宋体"/>
                <w:sz w:val="24"/>
                <w:szCs w:val="24"/>
              </w:rPr>
            </w:pPr>
          </w:p>
        </w:tc>
        <w:tc>
          <w:tcPr>
            <w:tcW w:w="1518" w:type="dxa"/>
            <w:gridSpan w:val="3"/>
            <w:vAlign w:val="center"/>
          </w:tcPr>
          <w:p w:rsidR="00993C6B" w:rsidRPr="00993C6B" w:rsidRDefault="00993C6B" w:rsidP="00993C6B">
            <w:pPr>
              <w:widowControl/>
              <w:jc w:val="center"/>
              <w:rPr>
                <w:rFonts w:ascii="宋体" w:eastAsia="宋体" w:hAnsi="宋体"/>
                <w:sz w:val="24"/>
                <w:szCs w:val="24"/>
              </w:rPr>
            </w:pPr>
          </w:p>
        </w:tc>
        <w:tc>
          <w:tcPr>
            <w:tcW w:w="1487" w:type="dxa"/>
            <w:gridSpan w:val="2"/>
            <w:vAlign w:val="center"/>
          </w:tcPr>
          <w:p w:rsidR="00993C6B" w:rsidRPr="00993C6B" w:rsidRDefault="00993C6B" w:rsidP="00993C6B">
            <w:pPr>
              <w:widowControl/>
              <w:jc w:val="center"/>
              <w:rPr>
                <w:rFonts w:ascii="宋体" w:eastAsia="宋体" w:hAnsi="宋体"/>
                <w:sz w:val="24"/>
                <w:szCs w:val="24"/>
              </w:rPr>
            </w:pPr>
          </w:p>
        </w:tc>
        <w:tc>
          <w:tcPr>
            <w:tcW w:w="2304" w:type="dxa"/>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2924" w:type="dxa"/>
            <w:gridSpan w:val="2"/>
            <w:vAlign w:val="center"/>
          </w:tcPr>
          <w:p w:rsidR="00993C6B" w:rsidRPr="00993C6B" w:rsidRDefault="00993C6B" w:rsidP="00993C6B">
            <w:pPr>
              <w:widowControl/>
              <w:jc w:val="center"/>
              <w:rPr>
                <w:rFonts w:ascii="宋体" w:eastAsia="宋体" w:hAnsi="宋体"/>
                <w:sz w:val="24"/>
                <w:szCs w:val="24"/>
              </w:rPr>
            </w:pPr>
          </w:p>
        </w:tc>
        <w:tc>
          <w:tcPr>
            <w:tcW w:w="1123" w:type="dxa"/>
            <w:vAlign w:val="center"/>
          </w:tcPr>
          <w:p w:rsidR="00993C6B" w:rsidRPr="00993C6B" w:rsidRDefault="00993C6B" w:rsidP="00993C6B">
            <w:pPr>
              <w:widowControl/>
              <w:jc w:val="center"/>
              <w:rPr>
                <w:rFonts w:ascii="宋体" w:eastAsia="宋体" w:hAnsi="宋体"/>
                <w:sz w:val="24"/>
                <w:szCs w:val="24"/>
              </w:rPr>
            </w:pPr>
          </w:p>
        </w:tc>
        <w:tc>
          <w:tcPr>
            <w:tcW w:w="1518" w:type="dxa"/>
            <w:gridSpan w:val="3"/>
            <w:vAlign w:val="center"/>
          </w:tcPr>
          <w:p w:rsidR="00993C6B" w:rsidRPr="00993C6B" w:rsidRDefault="00993C6B" w:rsidP="00993C6B">
            <w:pPr>
              <w:widowControl/>
              <w:jc w:val="center"/>
              <w:rPr>
                <w:rFonts w:ascii="宋体" w:eastAsia="宋体" w:hAnsi="宋体"/>
                <w:sz w:val="24"/>
                <w:szCs w:val="24"/>
              </w:rPr>
            </w:pPr>
          </w:p>
        </w:tc>
        <w:tc>
          <w:tcPr>
            <w:tcW w:w="1487" w:type="dxa"/>
            <w:gridSpan w:val="2"/>
            <w:vAlign w:val="center"/>
          </w:tcPr>
          <w:p w:rsidR="00993C6B" w:rsidRPr="00993C6B" w:rsidRDefault="00993C6B" w:rsidP="00993C6B">
            <w:pPr>
              <w:widowControl/>
              <w:jc w:val="center"/>
              <w:rPr>
                <w:rFonts w:ascii="宋体" w:eastAsia="宋体" w:hAnsi="宋体"/>
                <w:sz w:val="24"/>
                <w:szCs w:val="24"/>
              </w:rPr>
            </w:pPr>
          </w:p>
        </w:tc>
        <w:tc>
          <w:tcPr>
            <w:tcW w:w="2304" w:type="dxa"/>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2924" w:type="dxa"/>
            <w:gridSpan w:val="2"/>
            <w:vAlign w:val="center"/>
          </w:tcPr>
          <w:p w:rsidR="00993C6B" w:rsidRPr="00993C6B" w:rsidRDefault="00993C6B" w:rsidP="00993C6B">
            <w:pPr>
              <w:widowControl/>
              <w:jc w:val="center"/>
              <w:rPr>
                <w:rFonts w:ascii="宋体" w:eastAsia="宋体" w:hAnsi="宋体"/>
                <w:sz w:val="24"/>
                <w:szCs w:val="24"/>
              </w:rPr>
            </w:pPr>
          </w:p>
        </w:tc>
        <w:tc>
          <w:tcPr>
            <w:tcW w:w="1123" w:type="dxa"/>
            <w:vAlign w:val="center"/>
          </w:tcPr>
          <w:p w:rsidR="00993C6B" w:rsidRPr="00993C6B" w:rsidRDefault="00993C6B" w:rsidP="00993C6B">
            <w:pPr>
              <w:widowControl/>
              <w:jc w:val="center"/>
              <w:rPr>
                <w:rFonts w:ascii="宋体" w:eastAsia="宋体" w:hAnsi="宋体"/>
                <w:sz w:val="24"/>
                <w:szCs w:val="24"/>
              </w:rPr>
            </w:pPr>
          </w:p>
        </w:tc>
        <w:tc>
          <w:tcPr>
            <w:tcW w:w="1518" w:type="dxa"/>
            <w:gridSpan w:val="3"/>
            <w:vAlign w:val="center"/>
          </w:tcPr>
          <w:p w:rsidR="00993C6B" w:rsidRPr="00993C6B" w:rsidRDefault="00993C6B" w:rsidP="00993C6B">
            <w:pPr>
              <w:widowControl/>
              <w:jc w:val="center"/>
              <w:rPr>
                <w:rFonts w:ascii="宋体" w:eastAsia="宋体" w:hAnsi="宋体"/>
                <w:sz w:val="24"/>
                <w:szCs w:val="24"/>
              </w:rPr>
            </w:pPr>
          </w:p>
        </w:tc>
        <w:tc>
          <w:tcPr>
            <w:tcW w:w="1487" w:type="dxa"/>
            <w:gridSpan w:val="2"/>
            <w:vAlign w:val="center"/>
          </w:tcPr>
          <w:p w:rsidR="00993C6B" w:rsidRPr="00993C6B" w:rsidRDefault="00993C6B" w:rsidP="00993C6B">
            <w:pPr>
              <w:widowControl/>
              <w:jc w:val="center"/>
              <w:rPr>
                <w:rFonts w:ascii="宋体" w:eastAsia="宋体" w:hAnsi="宋体"/>
                <w:sz w:val="24"/>
                <w:szCs w:val="24"/>
              </w:rPr>
            </w:pPr>
          </w:p>
        </w:tc>
        <w:tc>
          <w:tcPr>
            <w:tcW w:w="2304" w:type="dxa"/>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2924" w:type="dxa"/>
            <w:gridSpan w:val="2"/>
            <w:vAlign w:val="center"/>
          </w:tcPr>
          <w:p w:rsidR="00993C6B" w:rsidRPr="00993C6B" w:rsidRDefault="00993C6B" w:rsidP="00993C6B">
            <w:pPr>
              <w:widowControl/>
              <w:jc w:val="center"/>
              <w:rPr>
                <w:rFonts w:ascii="宋体" w:eastAsia="宋体" w:hAnsi="宋体"/>
                <w:sz w:val="24"/>
                <w:szCs w:val="24"/>
              </w:rPr>
            </w:pPr>
          </w:p>
        </w:tc>
        <w:tc>
          <w:tcPr>
            <w:tcW w:w="1123" w:type="dxa"/>
            <w:vAlign w:val="center"/>
          </w:tcPr>
          <w:p w:rsidR="00993C6B" w:rsidRPr="00993C6B" w:rsidRDefault="00993C6B" w:rsidP="00993C6B">
            <w:pPr>
              <w:widowControl/>
              <w:jc w:val="center"/>
              <w:rPr>
                <w:rFonts w:ascii="宋体" w:eastAsia="宋体" w:hAnsi="宋体"/>
                <w:sz w:val="24"/>
                <w:szCs w:val="24"/>
              </w:rPr>
            </w:pPr>
          </w:p>
        </w:tc>
        <w:tc>
          <w:tcPr>
            <w:tcW w:w="1518" w:type="dxa"/>
            <w:gridSpan w:val="3"/>
            <w:vAlign w:val="center"/>
          </w:tcPr>
          <w:p w:rsidR="00993C6B" w:rsidRPr="00993C6B" w:rsidRDefault="00993C6B" w:rsidP="00993C6B">
            <w:pPr>
              <w:widowControl/>
              <w:jc w:val="center"/>
              <w:rPr>
                <w:rFonts w:ascii="宋体" w:eastAsia="宋体" w:hAnsi="宋体"/>
                <w:sz w:val="24"/>
                <w:szCs w:val="24"/>
              </w:rPr>
            </w:pPr>
          </w:p>
        </w:tc>
        <w:tc>
          <w:tcPr>
            <w:tcW w:w="1487" w:type="dxa"/>
            <w:gridSpan w:val="2"/>
            <w:vAlign w:val="center"/>
          </w:tcPr>
          <w:p w:rsidR="00993C6B" w:rsidRPr="00993C6B" w:rsidRDefault="00993C6B" w:rsidP="00993C6B">
            <w:pPr>
              <w:widowControl/>
              <w:jc w:val="center"/>
              <w:rPr>
                <w:rFonts w:ascii="宋体" w:eastAsia="宋体" w:hAnsi="宋体"/>
                <w:sz w:val="24"/>
                <w:szCs w:val="24"/>
              </w:rPr>
            </w:pPr>
          </w:p>
        </w:tc>
        <w:tc>
          <w:tcPr>
            <w:tcW w:w="2304" w:type="dxa"/>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2924" w:type="dxa"/>
            <w:gridSpan w:val="2"/>
            <w:vAlign w:val="center"/>
          </w:tcPr>
          <w:p w:rsidR="00993C6B" w:rsidRPr="00993C6B" w:rsidRDefault="00993C6B" w:rsidP="00993C6B">
            <w:pPr>
              <w:widowControl/>
              <w:jc w:val="center"/>
              <w:rPr>
                <w:rFonts w:ascii="宋体" w:eastAsia="宋体" w:hAnsi="宋体"/>
                <w:sz w:val="24"/>
                <w:szCs w:val="24"/>
              </w:rPr>
            </w:pPr>
          </w:p>
        </w:tc>
        <w:tc>
          <w:tcPr>
            <w:tcW w:w="1123" w:type="dxa"/>
            <w:vAlign w:val="center"/>
          </w:tcPr>
          <w:p w:rsidR="00993C6B" w:rsidRPr="00993C6B" w:rsidRDefault="00993C6B" w:rsidP="00993C6B">
            <w:pPr>
              <w:widowControl/>
              <w:jc w:val="center"/>
              <w:rPr>
                <w:rFonts w:ascii="宋体" w:eastAsia="宋体" w:hAnsi="宋体"/>
                <w:sz w:val="24"/>
                <w:szCs w:val="24"/>
              </w:rPr>
            </w:pPr>
          </w:p>
        </w:tc>
        <w:tc>
          <w:tcPr>
            <w:tcW w:w="1518" w:type="dxa"/>
            <w:gridSpan w:val="3"/>
            <w:vAlign w:val="center"/>
          </w:tcPr>
          <w:p w:rsidR="00993C6B" w:rsidRPr="00993C6B" w:rsidRDefault="00993C6B" w:rsidP="00993C6B">
            <w:pPr>
              <w:widowControl/>
              <w:jc w:val="center"/>
              <w:rPr>
                <w:rFonts w:ascii="宋体" w:eastAsia="宋体" w:hAnsi="宋体"/>
                <w:sz w:val="24"/>
                <w:szCs w:val="24"/>
              </w:rPr>
            </w:pPr>
          </w:p>
        </w:tc>
        <w:tc>
          <w:tcPr>
            <w:tcW w:w="1487" w:type="dxa"/>
            <w:gridSpan w:val="2"/>
            <w:vAlign w:val="center"/>
          </w:tcPr>
          <w:p w:rsidR="00993C6B" w:rsidRPr="00993C6B" w:rsidRDefault="00993C6B" w:rsidP="00993C6B">
            <w:pPr>
              <w:widowControl/>
              <w:jc w:val="center"/>
              <w:rPr>
                <w:rFonts w:ascii="宋体" w:eastAsia="宋体" w:hAnsi="宋体"/>
                <w:sz w:val="24"/>
                <w:szCs w:val="24"/>
              </w:rPr>
            </w:pPr>
          </w:p>
        </w:tc>
        <w:tc>
          <w:tcPr>
            <w:tcW w:w="2304" w:type="dxa"/>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2924" w:type="dxa"/>
            <w:gridSpan w:val="2"/>
            <w:vAlign w:val="center"/>
          </w:tcPr>
          <w:p w:rsidR="00993C6B" w:rsidRPr="00993C6B" w:rsidRDefault="00993C6B" w:rsidP="00993C6B">
            <w:pPr>
              <w:widowControl/>
              <w:jc w:val="center"/>
              <w:rPr>
                <w:rFonts w:ascii="宋体" w:eastAsia="宋体" w:hAnsi="宋体"/>
                <w:sz w:val="24"/>
                <w:szCs w:val="24"/>
              </w:rPr>
            </w:pPr>
          </w:p>
        </w:tc>
        <w:tc>
          <w:tcPr>
            <w:tcW w:w="1123" w:type="dxa"/>
            <w:vAlign w:val="center"/>
          </w:tcPr>
          <w:p w:rsidR="00993C6B" w:rsidRPr="00993C6B" w:rsidRDefault="00993C6B" w:rsidP="00993C6B">
            <w:pPr>
              <w:widowControl/>
              <w:jc w:val="center"/>
              <w:rPr>
                <w:rFonts w:ascii="宋体" w:eastAsia="宋体" w:hAnsi="宋体"/>
                <w:sz w:val="24"/>
                <w:szCs w:val="24"/>
              </w:rPr>
            </w:pPr>
          </w:p>
        </w:tc>
        <w:tc>
          <w:tcPr>
            <w:tcW w:w="1518" w:type="dxa"/>
            <w:gridSpan w:val="3"/>
            <w:vAlign w:val="center"/>
          </w:tcPr>
          <w:p w:rsidR="00993C6B" w:rsidRPr="00993C6B" w:rsidRDefault="00993C6B" w:rsidP="00993C6B">
            <w:pPr>
              <w:widowControl/>
              <w:jc w:val="center"/>
              <w:rPr>
                <w:rFonts w:ascii="宋体" w:eastAsia="宋体" w:hAnsi="宋体"/>
                <w:sz w:val="24"/>
                <w:szCs w:val="24"/>
              </w:rPr>
            </w:pPr>
          </w:p>
        </w:tc>
        <w:tc>
          <w:tcPr>
            <w:tcW w:w="1487" w:type="dxa"/>
            <w:gridSpan w:val="2"/>
            <w:vAlign w:val="center"/>
          </w:tcPr>
          <w:p w:rsidR="00993C6B" w:rsidRPr="00993C6B" w:rsidRDefault="00993C6B" w:rsidP="00993C6B">
            <w:pPr>
              <w:widowControl/>
              <w:jc w:val="center"/>
              <w:rPr>
                <w:rFonts w:ascii="宋体" w:eastAsia="宋体" w:hAnsi="宋体"/>
                <w:sz w:val="24"/>
                <w:szCs w:val="24"/>
              </w:rPr>
            </w:pPr>
          </w:p>
        </w:tc>
        <w:tc>
          <w:tcPr>
            <w:tcW w:w="2304" w:type="dxa"/>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2924" w:type="dxa"/>
            <w:gridSpan w:val="2"/>
            <w:vAlign w:val="center"/>
          </w:tcPr>
          <w:p w:rsidR="00993C6B" w:rsidRPr="00993C6B" w:rsidRDefault="00993C6B" w:rsidP="00993C6B">
            <w:pPr>
              <w:widowControl/>
              <w:jc w:val="center"/>
              <w:rPr>
                <w:rFonts w:ascii="宋体" w:eastAsia="宋体" w:hAnsi="宋体"/>
                <w:sz w:val="24"/>
                <w:szCs w:val="24"/>
              </w:rPr>
            </w:pPr>
          </w:p>
        </w:tc>
        <w:tc>
          <w:tcPr>
            <w:tcW w:w="1123" w:type="dxa"/>
            <w:vAlign w:val="center"/>
          </w:tcPr>
          <w:p w:rsidR="00993C6B" w:rsidRPr="00993C6B" w:rsidRDefault="00993C6B" w:rsidP="00993C6B">
            <w:pPr>
              <w:widowControl/>
              <w:jc w:val="center"/>
              <w:rPr>
                <w:rFonts w:ascii="宋体" w:eastAsia="宋体" w:hAnsi="宋体"/>
                <w:sz w:val="24"/>
                <w:szCs w:val="24"/>
              </w:rPr>
            </w:pPr>
          </w:p>
        </w:tc>
        <w:tc>
          <w:tcPr>
            <w:tcW w:w="1518" w:type="dxa"/>
            <w:gridSpan w:val="3"/>
            <w:vAlign w:val="center"/>
          </w:tcPr>
          <w:p w:rsidR="00993C6B" w:rsidRPr="00993C6B" w:rsidRDefault="00993C6B" w:rsidP="00993C6B">
            <w:pPr>
              <w:widowControl/>
              <w:jc w:val="center"/>
              <w:rPr>
                <w:rFonts w:ascii="宋体" w:eastAsia="宋体" w:hAnsi="宋体"/>
                <w:sz w:val="24"/>
                <w:szCs w:val="24"/>
              </w:rPr>
            </w:pPr>
          </w:p>
        </w:tc>
        <w:tc>
          <w:tcPr>
            <w:tcW w:w="1487" w:type="dxa"/>
            <w:gridSpan w:val="2"/>
            <w:vAlign w:val="center"/>
          </w:tcPr>
          <w:p w:rsidR="00993C6B" w:rsidRPr="00993C6B" w:rsidRDefault="00993C6B" w:rsidP="00993C6B">
            <w:pPr>
              <w:widowControl/>
              <w:jc w:val="center"/>
              <w:rPr>
                <w:rFonts w:ascii="宋体" w:eastAsia="宋体" w:hAnsi="宋体"/>
                <w:sz w:val="24"/>
                <w:szCs w:val="24"/>
              </w:rPr>
            </w:pPr>
          </w:p>
        </w:tc>
        <w:tc>
          <w:tcPr>
            <w:tcW w:w="2304" w:type="dxa"/>
            <w:vAlign w:val="center"/>
          </w:tcPr>
          <w:p w:rsidR="00993C6B" w:rsidRPr="00993C6B" w:rsidRDefault="00993C6B" w:rsidP="00993C6B">
            <w:pPr>
              <w:widowControl/>
              <w:jc w:val="center"/>
              <w:rPr>
                <w:rFonts w:ascii="宋体" w:eastAsia="宋体" w:hAnsi="宋体"/>
                <w:sz w:val="24"/>
                <w:szCs w:val="24"/>
              </w:rPr>
            </w:pPr>
          </w:p>
        </w:tc>
      </w:tr>
      <w:tr w:rsidR="00993C6B" w:rsidRPr="00993C6B" w:rsidTr="00993C6B">
        <w:trPr>
          <w:trHeight w:val="22"/>
          <w:jc w:val="center"/>
        </w:trPr>
        <w:tc>
          <w:tcPr>
            <w:tcW w:w="9356" w:type="dxa"/>
            <w:gridSpan w:val="9"/>
            <w:vAlign w:val="center"/>
          </w:tcPr>
          <w:p w:rsidR="00993C6B" w:rsidRPr="00993C6B" w:rsidRDefault="00993C6B" w:rsidP="00993C6B">
            <w:pPr>
              <w:widowControl/>
              <w:jc w:val="center"/>
              <w:rPr>
                <w:rFonts w:ascii="宋体" w:eastAsia="宋体" w:hAnsi="宋体"/>
                <w:b/>
                <w:sz w:val="24"/>
                <w:szCs w:val="24"/>
              </w:rPr>
            </w:pPr>
            <w:r w:rsidRPr="00993C6B">
              <w:rPr>
                <w:rFonts w:ascii="宋体" w:eastAsia="宋体" w:hAnsi="宋体" w:hint="eastAsia"/>
                <w:b/>
                <w:sz w:val="24"/>
                <w:szCs w:val="24"/>
              </w:rPr>
              <w:t>五、其他投标单位综合实力证明材料</w:t>
            </w:r>
          </w:p>
        </w:tc>
      </w:tr>
      <w:tr w:rsidR="00993C6B" w:rsidRPr="00993C6B" w:rsidTr="00B2374C">
        <w:trPr>
          <w:trHeight w:val="1592"/>
          <w:jc w:val="center"/>
        </w:trPr>
        <w:tc>
          <w:tcPr>
            <w:tcW w:w="9356" w:type="dxa"/>
            <w:gridSpan w:val="9"/>
            <w:vAlign w:val="center"/>
          </w:tcPr>
          <w:p w:rsidR="00993C6B" w:rsidRPr="00993C6B" w:rsidRDefault="00993C6B" w:rsidP="00993C6B">
            <w:pPr>
              <w:widowControl/>
              <w:jc w:val="center"/>
              <w:rPr>
                <w:rFonts w:ascii="宋体" w:eastAsia="宋体" w:hAnsi="宋体"/>
                <w:sz w:val="24"/>
                <w:szCs w:val="24"/>
              </w:rPr>
            </w:pPr>
          </w:p>
        </w:tc>
      </w:tr>
    </w:tbl>
    <w:p w:rsidR="00993C6B" w:rsidRPr="00993C6B" w:rsidRDefault="00993C6B" w:rsidP="00993C6B">
      <w:pPr>
        <w:rPr>
          <w:rFonts w:ascii="宋体" w:eastAsia="宋体" w:hAnsi="宋体"/>
          <w:b/>
          <w:bCs/>
          <w:kern w:val="2"/>
          <w:sz w:val="24"/>
          <w:szCs w:val="24"/>
        </w:rPr>
      </w:pPr>
    </w:p>
    <w:p w:rsidR="00993C6B" w:rsidRPr="00993C6B" w:rsidRDefault="00993C6B" w:rsidP="00993C6B">
      <w:pPr>
        <w:jc w:val="center"/>
        <w:rPr>
          <w:rFonts w:ascii="宋体" w:eastAsia="宋体" w:hAnsi="宋体"/>
          <w:b/>
          <w:bCs/>
          <w:kern w:val="2"/>
          <w:sz w:val="24"/>
          <w:szCs w:val="24"/>
        </w:rPr>
      </w:pPr>
      <w:r w:rsidRPr="00993C6B">
        <w:rPr>
          <w:rFonts w:ascii="宋体" w:eastAsia="宋体" w:hAnsi="宋体" w:hint="eastAsia"/>
          <w:b/>
          <w:bCs/>
          <w:kern w:val="2"/>
          <w:sz w:val="24"/>
          <w:szCs w:val="24"/>
        </w:rPr>
        <w:t>（二）项目负责人简历表</w:t>
      </w:r>
    </w:p>
    <w:tbl>
      <w:tblPr>
        <w:tblW w:w="9356"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1764"/>
        <w:gridCol w:w="1727"/>
        <w:gridCol w:w="993"/>
        <w:gridCol w:w="1403"/>
        <w:gridCol w:w="1870"/>
        <w:gridCol w:w="1599"/>
      </w:tblGrid>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姓 名</w:t>
            </w:r>
          </w:p>
        </w:tc>
        <w:tc>
          <w:tcPr>
            <w:tcW w:w="1727"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99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性 别</w:t>
            </w: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年龄</w:t>
            </w: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职 务</w:t>
            </w:r>
          </w:p>
        </w:tc>
        <w:tc>
          <w:tcPr>
            <w:tcW w:w="1727"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99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职 称</w:t>
            </w: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学位</w:t>
            </w: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9356" w:type="dxa"/>
            <w:gridSpan w:val="6"/>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具备的资质证书情况</w:t>
            </w: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序号</w:t>
            </w:r>
          </w:p>
        </w:tc>
        <w:tc>
          <w:tcPr>
            <w:tcW w:w="4123" w:type="dxa"/>
            <w:gridSpan w:val="3"/>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资质证书名称（需提供相关证明）</w:t>
            </w:r>
          </w:p>
        </w:tc>
        <w:tc>
          <w:tcPr>
            <w:tcW w:w="3469"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备注</w:t>
            </w: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1</w:t>
            </w:r>
          </w:p>
        </w:tc>
        <w:tc>
          <w:tcPr>
            <w:tcW w:w="4123" w:type="dxa"/>
            <w:gridSpan w:val="3"/>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3469"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2</w:t>
            </w:r>
          </w:p>
        </w:tc>
        <w:tc>
          <w:tcPr>
            <w:tcW w:w="4123" w:type="dxa"/>
            <w:gridSpan w:val="3"/>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3469"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3</w:t>
            </w:r>
          </w:p>
        </w:tc>
        <w:tc>
          <w:tcPr>
            <w:tcW w:w="4123" w:type="dxa"/>
            <w:gridSpan w:val="3"/>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3469"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4</w:t>
            </w:r>
          </w:p>
        </w:tc>
        <w:tc>
          <w:tcPr>
            <w:tcW w:w="4123" w:type="dxa"/>
            <w:gridSpan w:val="3"/>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3469"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5</w:t>
            </w:r>
          </w:p>
        </w:tc>
        <w:tc>
          <w:tcPr>
            <w:tcW w:w="4123" w:type="dxa"/>
            <w:gridSpan w:val="3"/>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3469"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w:t>
            </w:r>
          </w:p>
        </w:tc>
        <w:tc>
          <w:tcPr>
            <w:tcW w:w="4123" w:type="dxa"/>
            <w:gridSpan w:val="3"/>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3469"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4123" w:type="dxa"/>
            <w:gridSpan w:val="3"/>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3469"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4123" w:type="dxa"/>
            <w:gridSpan w:val="3"/>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3469"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4123" w:type="dxa"/>
            <w:gridSpan w:val="3"/>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3469"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9356" w:type="dxa"/>
            <w:gridSpan w:val="6"/>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经验、业绩情况</w:t>
            </w: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序号</w:t>
            </w: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项目名称</w:t>
            </w: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规模</w:t>
            </w: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实施时间</w:t>
            </w: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备注</w:t>
            </w: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1</w:t>
            </w: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2</w:t>
            </w: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3</w:t>
            </w: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4</w:t>
            </w: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5</w:t>
            </w: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w:t>
            </w: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r w:rsidR="00993C6B" w:rsidRPr="00993C6B" w:rsidTr="00993C6B">
        <w:trPr>
          <w:trHeight w:val="20"/>
          <w:jc w:val="center"/>
        </w:trPr>
        <w:tc>
          <w:tcPr>
            <w:tcW w:w="1764"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2720" w:type="dxa"/>
            <w:gridSpan w:val="2"/>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403"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870"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c>
          <w:tcPr>
            <w:tcW w:w="1599" w:type="dxa"/>
            <w:vAlign w:val="center"/>
          </w:tcPr>
          <w:p w:rsidR="00993C6B" w:rsidRPr="00993C6B" w:rsidRDefault="00993C6B" w:rsidP="00993C6B">
            <w:pPr>
              <w:adjustRightInd w:val="0"/>
              <w:snapToGrid w:val="0"/>
              <w:spacing w:line="360" w:lineRule="exact"/>
              <w:jc w:val="center"/>
              <w:rPr>
                <w:rFonts w:ascii="宋体" w:eastAsia="宋体" w:hAnsi="宋体"/>
                <w:kern w:val="2"/>
                <w:sz w:val="24"/>
                <w:szCs w:val="24"/>
              </w:rPr>
            </w:pPr>
          </w:p>
        </w:tc>
      </w:tr>
    </w:tbl>
    <w:p w:rsidR="00993C6B" w:rsidRPr="00993C6B" w:rsidRDefault="00993C6B" w:rsidP="00993C6B">
      <w:pPr>
        <w:jc w:val="center"/>
        <w:rPr>
          <w:rFonts w:ascii="宋体" w:eastAsia="宋体" w:hAnsi="宋体"/>
          <w:b/>
          <w:bCs/>
          <w:kern w:val="2"/>
          <w:sz w:val="24"/>
          <w:szCs w:val="24"/>
        </w:rPr>
      </w:pPr>
    </w:p>
    <w:p w:rsidR="00993C6B" w:rsidRPr="00993C6B" w:rsidRDefault="00993C6B" w:rsidP="00993C6B">
      <w:pPr>
        <w:jc w:val="center"/>
        <w:rPr>
          <w:rFonts w:ascii="宋体" w:eastAsia="宋体" w:hAnsi="宋体"/>
          <w:b/>
          <w:bCs/>
          <w:kern w:val="2"/>
          <w:sz w:val="24"/>
          <w:szCs w:val="24"/>
        </w:rPr>
      </w:pPr>
    </w:p>
    <w:p w:rsidR="00993C6B" w:rsidRPr="00993C6B" w:rsidRDefault="00993C6B" w:rsidP="00993C6B">
      <w:pPr>
        <w:rPr>
          <w:rFonts w:ascii="宋体" w:eastAsia="宋体" w:hAnsi="宋体"/>
          <w:b/>
          <w:bCs/>
          <w:kern w:val="2"/>
          <w:sz w:val="24"/>
          <w:szCs w:val="24"/>
        </w:rPr>
      </w:pPr>
    </w:p>
    <w:p w:rsidR="00993C6B" w:rsidRPr="00993C6B" w:rsidRDefault="00993C6B" w:rsidP="00993C6B">
      <w:pPr>
        <w:jc w:val="center"/>
        <w:rPr>
          <w:rFonts w:ascii="宋体" w:eastAsia="宋体" w:hAnsi="宋体"/>
          <w:b/>
          <w:bCs/>
          <w:kern w:val="2"/>
          <w:sz w:val="24"/>
          <w:szCs w:val="24"/>
        </w:rPr>
      </w:pPr>
      <w:r w:rsidRPr="00993C6B">
        <w:rPr>
          <w:rFonts w:ascii="宋体" w:eastAsia="宋体" w:hAnsi="宋体" w:hint="eastAsia"/>
          <w:b/>
          <w:bCs/>
          <w:kern w:val="2"/>
          <w:sz w:val="24"/>
          <w:szCs w:val="24"/>
        </w:rPr>
        <w:lastRenderedPageBreak/>
        <w:t>（三）项目组成员一览表</w:t>
      </w:r>
    </w:p>
    <w:tbl>
      <w:tblPr>
        <w:tblW w:w="9356"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Look w:val="04A0" w:firstRow="1" w:lastRow="0" w:firstColumn="1" w:lastColumn="0" w:noHBand="0" w:noVBand="1"/>
      </w:tblPr>
      <w:tblGrid>
        <w:gridCol w:w="916"/>
        <w:gridCol w:w="2242"/>
        <w:gridCol w:w="1378"/>
        <w:gridCol w:w="1377"/>
        <w:gridCol w:w="2065"/>
        <w:gridCol w:w="1378"/>
      </w:tblGrid>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序号</w:t>
            </w: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姓名</w:t>
            </w: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年龄</w:t>
            </w: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性别</w:t>
            </w: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职称、资质</w:t>
            </w: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岗位</w:t>
            </w: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1</w:t>
            </w: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2</w:t>
            </w: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3</w:t>
            </w: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4</w:t>
            </w: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5</w:t>
            </w: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6</w:t>
            </w: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7</w:t>
            </w: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8</w:t>
            </w: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9</w:t>
            </w: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10</w:t>
            </w: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w:t>
            </w: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r w:rsidR="00993C6B" w:rsidRPr="00993C6B" w:rsidTr="00993C6B">
        <w:trPr>
          <w:trHeight w:val="20"/>
          <w:jc w:val="center"/>
        </w:trPr>
        <w:tc>
          <w:tcPr>
            <w:tcW w:w="916"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242"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7"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2065"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378"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r>
    </w:tbl>
    <w:p w:rsidR="00993C6B" w:rsidRPr="00993C6B" w:rsidRDefault="00993C6B" w:rsidP="00993C6B">
      <w:pPr>
        <w:spacing w:line="400" w:lineRule="exact"/>
        <w:rPr>
          <w:rFonts w:ascii="宋体" w:eastAsia="宋体" w:hAnsi="宋体" w:cs="宋体"/>
          <w:b/>
          <w:sz w:val="24"/>
          <w:szCs w:val="24"/>
        </w:rPr>
      </w:pPr>
      <w:r w:rsidRPr="00993C6B">
        <w:rPr>
          <w:rFonts w:ascii="宋体" w:eastAsia="宋体" w:hAnsi="宋体" w:cs="宋体" w:hint="eastAsia"/>
          <w:b/>
          <w:sz w:val="24"/>
          <w:szCs w:val="24"/>
        </w:rPr>
        <w:t>注：需提供相关证明材料。</w:t>
      </w:r>
    </w:p>
    <w:p w:rsidR="00993C6B" w:rsidRPr="00993C6B" w:rsidRDefault="00993C6B" w:rsidP="00993C6B">
      <w:pPr>
        <w:spacing w:line="360" w:lineRule="exact"/>
        <w:rPr>
          <w:rFonts w:ascii="宋体" w:eastAsia="宋体" w:hAnsi="宋体"/>
          <w:b/>
          <w:kern w:val="2"/>
          <w:sz w:val="24"/>
          <w:szCs w:val="24"/>
        </w:rPr>
      </w:pPr>
    </w:p>
    <w:p w:rsidR="00993C6B" w:rsidRDefault="00993C6B" w:rsidP="00993C6B">
      <w:pPr>
        <w:spacing w:line="360" w:lineRule="exact"/>
        <w:rPr>
          <w:rFonts w:ascii="宋体" w:eastAsia="宋体" w:hAnsi="宋体" w:hint="eastAsia"/>
          <w:b/>
          <w:kern w:val="2"/>
          <w:sz w:val="24"/>
          <w:szCs w:val="24"/>
        </w:rPr>
      </w:pPr>
    </w:p>
    <w:p w:rsidR="00B2374C" w:rsidRPr="00993C6B" w:rsidRDefault="00B2374C" w:rsidP="00993C6B">
      <w:pPr>
        <w:spacing w:line="360" w:lineRule="exact"/>
        <w:rPr>
          <w:rFonts w:ascii="宋体" w:eastAsia="宋体" w:hAnsi="宋体"/>
          <w:b/>
          <w:kern w:val="2"/>
          <w:sz w:val="24"/>
          <w:szCs w:val="24"/>
        </w:rPr>
      </w:pPr>
    </w:p>
    <w:p w:rsidR="00993C6B" w:rsidRPr="00993C6B" w:rsidRDefault="00993C6B" w:rsidP="00993C6B">
      <w:pPr>
        <w:spacing w:line="360" w:lineRule="exact"/>
        <w:jc w:val="center"/>
        <w:rPr>
          <w:rFonts w:ascii="宋体" w:eastAsia="宋体" w:hAnsi="宋体"/>
          <w:b/>
          <w:kern w:val="2"/>
          <w:sz w:val="24"/>
          <w:szCs w:val="24"/>
        </w:rPr>
      </w:pPr>
      <w:r w:rsidRPr="00993C6B">
        <w:rPr>
          <w:rFonts w:ascii="宋体" w:eastAsia="宋体" w:hAnsi="宋体" w:hint="eastAsia"/>
          <w:b/>
          <w:kern w:val="2"/>
          <w:sz w:val="24"/>
          <w:szCs w:val="24"/>
        </w:rPr>
        <w:lastRenderedPageBreak/>
        <w:t>（四）拟投入设备设施一览表</w:t>
      </w:r>
    </w:p>
    <w:tbl>
      <w:tblPr>
        <w:tblW w:w="9356"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779"/>
        <w:gridCol w:w="1862"/>
        <w:gridCol w:w="1031"/>
        <w:gridCol w:w="2337"/>
        <w:gridCol w:w="3347"/>
      </w:tblGrid>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序号</w:t>
            </w:r>
          </w:p>
        </w:tc>
        <w:tc>
          <w:tcPr>
            <w:tcW w:w="1862" w:type="dxa"/>
            <w:vAlign w:val="center"/>
          </w:tcPr>
          <w:p w:rsidR="00993C6B" w:rsidRPr="00993C6B" w:rsidRDefault="00993C6B" w:rsidP="00993C6B">
            <w:pPr>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设备设施名称</w:t>
            </w:r>
          </w:p>
        </w:tc>
        <w:tc>
          <w:tcPr>
            <w:tcW w:w="1031" w:type="dxa"/>
            <w:vAlign w:val="center"/>
          </w:tcPr>
          <w:p w:rsidR="00993C6B" w:rsidRPr="00993C6B" w:rsidRDefault="00993C6B" w:rsidP="00993C6B">
            <w:pPr>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数量</w:t>
            </w: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品牌型号</w:t>
            </w:r>
          </w:p>
        </w:tc>
        <w:tc>
          <w:tcPr>
            <w:tcW w:w="3347" w:type="dxa"/>
            <w:vAlign w:val="center"/>
          </w:tcPr>
          <w:p w:rsidR="00993C6B" w:rsidRPr="00993C6B" w:rsidRDefault="00993C6B" w:rsidP="00993C6B">
            <w:pPr>
              <w:spacing w:line="360" w:lineRule="exact"/>
              <w:jc w:val="center"/>
              <w:rPr>
                <w:rFonts w:ascii="宋体" w:eastAsia="宋体" w:hAnsi="宋体"/>
                <w:kern w:val="2"/>
                <w:sz w:val="24"/>
                <w:szCs w:val="24"/>
              </w:rPr>
            </w:pPr>
            <w:r w:rsidRPr="00993C6B">
              <w:rPr>
                <w:rFonts w:ascii="宋体" w:eastAsia="宋体" w:hAnsi="宋体" w:hint="eastAsia"/>
                <w:kern w:val="2"/>
                <w:sz w:val="24"/>
                <w:szCs w:val="24"/>
              </w:rPr>
              <w:t>设备功能</w:t>
            </w: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1</w:t>
            </w: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2</w:t>
            </w: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3</w:t>
            </w: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4</w:t>
            </w: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5</w:t>
            </w: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6</w:t>
            </w: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7</w:t>
            </w: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8</w:t>
            </w: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9</w:t>
            </w: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10</w:t>
            </w: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r w:rsidRPr="00993C6B">
              <w:rPr>
                <w:rFonts w:ascii="宋体" w:eastAsia="宋体" w:hAnsi="宋体" w:hint="eastAsia"/>
                <w:kern w:val="2"/>
                <w:sz w:val="24"/>
                <w:szCs w:val="24"/>
              </w:rPr>
              <w:t>……</w:t>
            </w: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tabs>
                <w:tab w:val="left" w:pos="540"/>
              </w:tabs>
              <w:snapToGrid w:val="0"/>
              <w:spacing w:line="360" w:lineRule="exact"/>
              <w:ind w:leftChars="-64" w:left="-132" w:rightChars="-50" w:right="-105" w:hanging="2"/>
              <w:jc w:val="center"/>
              <w:textAlignment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r w:rsidR="00993C6B" w:rsidRPr="00993C6B" w:rsidTr="00993C6B">
        <w:trPr>
          <w:trHeight w:val="20"/>
          <w:jc w:val="center"/>
        </w:trPr>
        <w:tc>
          <w:tcPr>
            <w:tcW w:w="779"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1862"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1031"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c>
          <w:tcPr>
            <w:tcW w:w="2337" w:type="dxa"/>
            <w:vAlign w:val="center"/>
          </w:tcPr>
          <w:p w:rsidR="00993C6B" w:rsidRPr="00993C6B" w:rsidRDefault="00993C6B" w:rsidP="00993C6B">
            <w:pPr>
              <w:spacing w:line="360" w:lineRule="exact"/>
              <w:jc w:val="center"/>
              <w:rPr>
                <w:rFonts w:ascii="宋体" w:eastAsia="宋体" w:hAnsi="宋体"/>
                <w:kern w:val="2"/>
                <w:sz w:val="24"/>
                <w:szCs w:val="24"/>
              </w:rPr>
            </w:pPr>
          </w:p>
        </w:tc>
        <w:tc>
          <w:tcPr>
            <w:tcW w:w="3347" w:type="dxa"/>
            <w:vAlign w:val="center"/>
          </w:tcPr>
          <w:p w:rsidR="00993C6B" w:rsidRPr="00993C6B" w:rsidRDefault="00993C6B" w:rsidP="00993C6B">
            <w:pPr>
              <w:widowControl/>
              <w:spacing w:line="360" w:lineRule="exact"/>
              <w:jc w:val="center"/>
              <w:rPr>
                <w:rFonts w:ascii="宋体" w:eastAsia="宋体" w:hAnsi="宋体" w:cs="宋体"/>
                <w:sz w:val="24"/>
                <w:szCs w:val="24"/>
              </w:rPr>
            </w:pPr>
          </w:p>
        </w:tc>
      </w:tr>
    </w:tbl>
    <w:p w:rsidR="00993C6B" w:rsidRPr="00993C6B" w:rsidRDefault="00993C6B" w:rsidP="00993C6B">
      <w:pPr>
        <w:spacing w:line="400" w:lineRule="exact"/>
        <w:ind w:firstLineChars="200" w:firstLine="482"/>
        <w:rPr>
          <w:rFonts w:ascii="宋体" w:eastAsia="宋体" w:hAnsi="宋体"/>
          <w:kern w:val="2"/>
          <w:sz w:val="24"/>
          <w:szCs w:val="24"/>
        </w:rPr>
      </w:pPr>
      <w:r w:rsidRPr="00993C6B">
        <w:rPr>
          <w:rFonts w:ascii="宋体" w:eastAsia="宋体" w:hAnsi="宋体" w:cs="宋体" w:hint="eastAsia"/>
          <w:b/>
          <w:sz w:val="24"/>
          <w:szCs w:val="24"/>
        </w:rPr>
        <w:t>注：需提供相关证明材料。</w:t>
      </w:r>
    </w:p>
    <w:p w:rsidR="00AD5845" w:rsidRPr="00993C6B" w:rsidRDefault="00AD5845">
      <w:pPr>
        <w:spacing w:line="400" w:lineRule="exact"/>
        <w:jc w:val="center"/>
        <w:rPr>
          <w:rFonts w:ascii="宋体" w:eastAsia="宋体" w:hAnsi="宋体"/>
          <w:sz w:val="24"/>
          <w:szCs w:val="24"/>
        </w:rPr>
      </w:pPr>
    </w:p>
    <w:p w:rsidR="00AD5845" w:rsidRDefault="00AD5845">
      <w:pPr>
        <w:keepNext/>
        <w:keepLines/>
        <w:spacing w:line="400" w:lineRule="exact"/>
        <w:jc w:val="center"/>
        <w:rPr>
          <w:rFonts w:ascii="宋体" w:eastAsia="宋体" w:hAnsi="宋体"/>
          <w:bCs/>
          <w:sz w:val="24"/>
          <w:szCs w:val="24"/>
        </w:rPr>
        <w:sectPr w:rsidR="00AD5845">
          <w:pgSz w:w="11906" w:h="16838"/>
          <w:pgMar w:top="1247" w:right="1247" w:bottom="1247" w:left="1247" w:header="680" w:footer="992" w:gutter="0"/>
          <w:cols w:space="720"/>
          <w:docGrid w:linePitch="360"/>
        </w:sectPr>
      </w:pPr>
    </w:p>
    <w:p w:rsidR="00B2374C" w:rsidRDefault="00B2374C">
      <w:pPr>
        <w:keepNext/>
        <w:keepLines/>
        <w:spacing w:line="400" w:lineRule="exact"/>
        <w:jc w:val="center"/>
        <w:rPr>
          <w:rFonts w:ascii="黑体" w:eastAsia="黑体" w:hAnsi="黑体" w:hint="eastAsia"/>
          <w:sz w:val="28"/>
          <w:szCs w:val="28"/>
        </w:rPr>
      </w:pPr>
    </w:p>
    <w:p w:rsidR="00AD5845" w:rsidRDefault="00993C6B">
      <w:pPr>
        <w:keepNext/>
        <w:keepLines/>
        <w:spacing w:line="400" w:lineRule="exact"/>
        <w:jc w:val="center"/>
        <w:rPr>
          <w:rFonts w:ascii="黑体" w:eastAsia="黑体" w:hAnsi="黑体"/>
          <w:sz w:val="28"/>
          <w:szCs w:val="28"/>
        </w:rPr>
      </w:pPr>
      <w:r>
        <w:rPr>
          <w:rFonts w:ascii="黑体" w:eastAsia="黑体" w:hAnsi="黑体" w:hint="eastAsia"/>
          <w:sz w:val="28"/>
          <w:szCs w:val="28"/>
        </w:rPr>
        <w:t>六、法定代表人授权委托书</w:t>
      </w:r>
    </w:p>
    <w:p w:rsidR="00AD5845" w:rsidRDefault="00993C6B">
      <w:pPr>
        <w:spacing w:line="400" w:lineRule="exact"/>
        <w:jc w:val="center"/>
        <w:rPr>
          <w:rFonts w:ascii="仿宋" w:eastAsia="仿宋" w:hAnsi="仿宋"/>
          <w:b/>
          <w:bCs/>
          <w:sz w:val="24"/>
          <w:szCs w:val="24"/>
        </w:rPr>
      </w:pPr>
      <w:r>
        <w:rPr>
          <w:rFonts w:ascii="仿宋" w:eastAsia="仿宋" w:hAnsi="仿宋" w:hint="eastAsia"/>
          <w:b/>
          <w:bCs/>
          <w:sz w:val="24"/>
          <w:szCs w:val="24"/>
        </w:rPr>
        <w:t>（若法定代表人亲自参加投标的，请提供《法定代表人亲自投标声明》）</w:t>
      </w:r>
    </w:p>
    <w:p w:rsidR="00AD5845" w:rsidRDefault="00AD5845">
      <w:pPr>
        <w:ind w:left="1470" w:right="1470"/>
        <w:rPr>
          <w:rFonts w:ascii="宋体" w:eastAsia="宋体" w:hAnsi="宋体"/>
          <w:sz w:val="24"/>
          <w:szCs w:val="24"/>
        </w:rPr>
      </w:pPr>
    </w:p>
    <w:p w:rsidR="00AD5845" w:rsidRDefault="00993C6B">
      <w:pPr>
        <w:spacing w:line="400" w:lineRule="exact"/>
        <w:rPr>
          <w:rFonts w:ascii="宋体" w:eastAsia="宋体" w:hAnsi="宋体"/>
          <w:b/>
          <w:bCs/>
          <w:sz w:val="24"/>
          <w:szCs w:val="24"/>
        </w:rPr>
      </w:pPr>
      <w:r>
        <w:rPr>
          <w:rFonts w:ascii="宋体" w:eastAsia="宋体" w:hAnsi="宋体" w:hint="eastAsia"/>
          <w:b/>
          <w:bCs/>
          <w:sz w:val="24"/>
          <w:szCs w:val="24"/>
        </w:rPr>
        <w:t>江阴市政府采购中心：</w:t>
      </w:r>
    </w:p>
    <w:p w:rsidR="00AD5845" w:rsidRDefault="00993C6B">
      <w:pPr>
        <w:spacing w:line="400" w:lineRule="exact"/>
        <w:ind w:firstLine="480"/>
        <w:rPr>
          <w:rFonts w:ascii="宋体" w:eastAsia="宋体" w:hAnsi="宋体"/>
          <w:bCs/>
          <w:sz w:val="24"/>
          <w:szCs w:val="24"/>
          <w:u w:val="single"/>
        </w:rPr>
      </w:pPr>
      <w:r>
        <w:rPr>
          <w:rFonts w:ascii="宋体" w:eastAsia="宋体" w:hAnsi="宋体" w:hint="eastAsia"/>
          <w:bCs/>
          <w:sz w:val="24"/>
          <w:szCs w:val="24"/>
          <w:u w:val="single"/>
        </w:rPr>
        <w:t xml:space="preserve">　　　　　　　　　　　　　　　　　　　　　　　</w:t>
      </w:r>
      <w:r>
        <w:rPr>
          <w:rFonts w:ascii="宋体" w:eastAsia="宋体" w:hAnsi="宋体" w:hint="eastAsia"/>
          <w:bCs/>
          <w:sz w:val="24"/>
          <w:szCs w:val="24"/>
        </w:rPr>
        <w:t>系中华人民共和国合法企业。法定地址：</w:t>
      </w:r>
      <w:r>
        <w:rPr>
          <w:rFonts w:ascii="宋体" w:eastAsia="宋体" w:hAnsi="宋体" w:hint="eastAsia"/>
          <w:bCs/>
          <w:sz w:val="24"/>
          <w:szCs w:val="24"/>
          <w:u w:val="single"/>
        </w:rPr>
        <w:t xml:space="preserve">　　　　　　　　　　　　　　　　　　　　　　　　　　　　　　　　　</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特授权</w:t>
      </w:r>
      <w:r>
        <w:rPr>
          <w:rFonts w:ascii="宋体" w:eastAsia="宋体" w:hAnsi="宋体" w:hint="eastAsia"/>
          <w:bCs/>
          <w:sz w:val="24"/>
          <w:szCs w:val="24"/>
          <w:u w:val="single"/>
        </w:rPr>
        <w:t xml:space="preserve">    　</w:t>
      </w:r>
      <w:r>
        <w:rPr>
          <w:rFonts w:ascii="宋体" w:eastAsia="宋体" w:hAnsi="宋体" w:hint="eastAsia"/>
          <w:bCs/>
          <w:sz w:val="24"/>
          <w:szCs w:val="24"/>
        </w:rPr>
        <w:t>代表我公司（单位）全权办理针对项目（项目编号）的投标、参与评标、签约等具体工作，并签署全部有关的文件、协议及合同。</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我公司（单位）对授权委托人的签名负全部责任。</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在撤销授权的书面通知送达你处以前，本授权书一直有效，授权委托人签署的所有文件（在授权书有效期内签署的）不因授权的撤销而失效。授权委托人无转委托权。</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授权委托人情况：</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姓名：</w:t>
      </w:r>
      <w:r>
        <w:rPr>
          <w:rFonts w:ascii="宋体" w:eastAsia="宋体" w:hAnsi="宋体" w:hint="eastAsia"/>
          <w:bCs/>
          <w:sz w:val="24"/>
          <w:szCs w:val="24"/>
          <w:u w:val="single"/>
        </w:rPr>
        <w:t xml:space="preserve">            </w:t>
      </w:r>
      <w:r>
        <w:rPr>
          <w:rFonts w:ascii="宋体" w:eastAsia="宋体" w:hAnsi="宋体" w:hint="eastAsia"/>
          <w:bCs/>
          <w:sz w:val="24"/>
          <w:szCs w:val="24"/>
        </w:rPr>
        <w:t>性别：</w:t>
      </w:r>
      <w:r>
        <w:rPr>
          <w:rFonts w:ascii="宋体" w:eastAsia="宋体" w:hAnsi="宋体" w:hint="eastAsia"/>
          <w:bCs/>
          <w:sz w:val="24"/>
          <w:szCs w:val="24"/>
          <w:u w:val="single"/>
        </w:rPr>
        <w:t xml:space="preserve">       </w:t>
      </w:r>
      <w:r>
        <w:rPr>
          <w:rFonts w:ascii="宋体" w:eastAsia="宋体" w:hAnsi="宋体" w:hint="eastAsia"/>
          <w:bCs/>
          <w:sz w:val="24"/>
          <w:szCs w:val="24"/>
        </w:rPr>
        <w:t>年龄：</w:t>
      </w:r>
      <w:r>
        <w:rPr>
          <w:rFonts w:ascii="宋体" w:eastAsia="宋体" w:hAnsi="宋体" w:hint="eastAsia"/>
          <w:bCs/>
          <w:sz w:val="24"/>
          <w:szCs w:val="24"/>
          <w:u w:val="single"/>
        </w:rPr>
        <w:t xml:space="preserve">       </w:t>
      </w:r>
      <w:r>
        <w:rPr>
          <w:rFonts w:ascii="宋体" w:eastAsia="宋体" w:hAnsi="宋体" w:hint="eastAsia"/>
          <w:bCs/>
          <w:sz w:val="24"/>
          <w:szCs w:val="24"/>
        </w:rPr>
        <w:t>职务：</w:t>
      </w:r>
      <w:r>
        <w:rPr>
          <w:rFonts w:ascii="宋体" w:eastAsia="宋体" w:hAnsi="宋体" w:hint="eastAsia"/>
          <w:bCs/>
          <w:sz w:val="24"/>
          <w:szCs w:val="24"/>
          <w:u w:val="single"/>
        </w:rPr>
        <w:t xml:space="preserve">             </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身份证号码：</w:t>
      </w:r>
      <w:r>
        <w:rPr>
          <w:rFonts w:ascii="宋体" w:eastAsia="宋体" w:hAnsi="宋体" w:hint="eastAsia"/>
          <w:bCs/>
          <w:sz w:val="24"/>
          <w:szCs w:val="24"/>
          <w:u w:val="single"/>
        </w:rPr>
        <w:t xml:space="preserve">                        </w:t>
      </w:r>
      <w:r>
        <w:rPr>
          <w:rFonts w:ascii="宋体" w:eastAsia="宋体" w:hAnsi="宋体" w:hint="eastAsia"/>
          <w:bCs/>
          <w:sz w:val="24"/>
          <w:szCs w:val="24"/>
        </w:rPr>
        <w:t>电话：</w:t>
      </w:r>
      <w:r>
        <w:rPr>
          <w:rFonts w:ascii="宋体" w:eastAsia="宋体" w:hAnsi="宋体" w:hint="eastAsia"/>
          <w:bCs/>
          <w:sz w:val="24"/>
          <w:szCs w:val="24"/>
          <w:u w:val="single"/>
        </w:rPr>
        <w:t xml:space="preserve">                     </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通讯地址：</w:t>
      </w:r>
      <w:r>
        <w:rPr>
          <w:rFonts w:ascii="宋体" w:eastAsia="宋体" w:hAnsi="宋体" w:hint="eastAsia"/>
          <w:bCs/>
          <w:sz w:val="24"/>
          <w:szCs w:val="24"/>
          <w:u w:val="single"/>
        </w:rPr>
        <w:t xml:space="preserve">                                                     </w:t>
      </w:r>
    </w:p>
    <w:p w:rsidR="00AD5845" w:rsidRDefault="00993C6B">
      <w:pPr>
        <w:spacing w:line="400" w:lineRule="exact"/>
        <w:ind w:firstLine="4200"/>
        <w:rPr>
          <w:rFonts w:ascii="宋体" w:eastAsia="宋体" w:hAnsi="宋体"/>
          <w:bCs/>
          <w:sz w:val="24"/>
          <w:szCs w:val="24"/>
        </w:rPr>
      </w:pPr>
      <w:r>
        <w:rPr>
          <w:rFonts w:ascii="宋体" w:eastAsia="宋体" w:hAnsi="宋体" w:hint="eastAsia"/>
          <w:bCs/>
          <w:sz w:val="24"/>
          <w:szCs w:val="24"/>
        </w:rPr>
        <w:t>单位名称（盖章）：</w:t>
      </w:r>
      <w:r>
        <w:rPr>
          <w:rFonts w:ascii="宋体" w:eastAsia="宋体" w:hAnsi="宋体" w:hint="eastAsia"/>
          <w:bCs/>
          <w:sz w:val="24"/>
          <w:szCs w:val="24"/>
          <w:u w:val="single"/>
        </w:rPr>
        <w:t xml:space="preserve">               </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 xml:space="preserve">                      法定代表人（签名或盖章）：</w:t>
      </w:r>
      <w:r>
        <w:rPr>
          <w:rFonts w:ascii="宋体" w:eastAsia="宋体" w:hAnsi="宋体" w:hint="eastAsia"/>
          <w:bCs/>
          <w:sz w:val="24"/>
          <w:szCs w:val="24"/>
          <w:u w:val="single"/>
        </w:rPr>
        <w:t xml:space="preserve">                </w:t>
      </w:r>
    </w:p>
    <w:p w:rsidR="00AD5845" w:rsidRDefault="00AD5845">
      <w:pPr>
        <w:spacing w:line="400" w:lineRule="exact"/>
        <w:jc w:val="center"/>
        <w:rPr>
          <w:rFonts w:ascii="宋体" w:eastAsia="宋体" w:hAnsi="宋体"/>
          <w:b/>
          <w:bCs/>
          <w:sz w:val="24"/>
          <w:szCs w:val="24"/>
        </w:rPr>
      </w:pPr>
    </w:p>
    <w:p w:rsidR="00AD5845" w:rsidRDefault="00AD5845">
      <w:pPr>
        <w:spacing w:line="400" w:lineRule="exact"/>
        <w:jc w:val="center"/>
        <w:rPr>
          <w:rFonts w:ascii="宋体" w:eastAsia="宋体" w:hAnsi="宋体"/>
          <w:bCs/>
          <w:sz w:val="24"/>
          <w:szCs w:val="24"/>
        </w:rPr>
      </w:pPr>
    </w:p>
    <w:p w:rsidR="00AD5845" w:rsidRDefault="00AD5845">
      <w:pPr>
        <w:spacing w:line="400" w:lineRule="exact"/>
        <w:jc w:val="center"/>
        <w:rPr>
          <w:rFonts w:ascii="宋体" w:eastAsia="宋体" w:hAnsi="宋体"/>
          <w:bCs/>
          <w:sz w:val="24"/>
          <w:szCs w:val="24"/>
        </w:rPr>
      </w:pPr>
    </w:p>
    <w:tbl>
      <w:tblPr>
        <w:tblpPr w:leftFromText="180" w:rightFromText="180" w:vertAnchor="text" w:horzAnchor="page" w:tblpX="1775" w:tblpY="351"/>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2"/>
        <w:gridCol w:w="2843"/>
        <w:gridCol w:w="2843"/>
      </w:tblGrid>
      <w:tr w:rsidR="00AD5845">
        <w:trPr>
          <w:trHeight w:val="1679"/>
        </w:trPr>
        <w:tc>
          <w:tcPr>
            <w:tcW w:w="2842" w:type="dxa"/>
            <w:vAlign w:val="center"/>
          </w:tcPr>
          <w:p w:rsidR="00AD5845" w:rsidRDefault="00993C6B">
            <w:pPr>
              <w:spacing w:line="400" w:lineRule="exact"/>
              <w:jc w:val="center"/>
              <w:rPr>
                <w:rFonts w:ascii="宋体" w:eastAsia="宋体" w:hAnsi="宋体"/>
                <w:bCs/>
                <w:sz w:val="24"/>
                <w:szCs w:val="24"/>
              </w:rPr>
            </w:pPr>
            <w:r>
              <w:rPr>
                <w:rFonts w:ascii="宋体" w:eastAsia="宋体" w:hAnsi="宋体" w:hint="eastAsia"/>
                <w:bCs/>
                <w:sz w:val="24"/>
                <w:szCs w:val="24"/>
              </w:rPr>
              <w:t>法定代表人身份证</w:t>
            </w:r>
          </w:p>
          <w:p w:rsidR="00AD5845" w:rsidRDefault="00993C6B">
            <w:pPr>
              <w:spacing w:line="400" w:lineRule="exact"/>
              <w:jc w:val="center"/>
              <w:rPr>
                <w:rFonts w:ascii="宋体" w:eastAsia="宋体" w:hAnsi="宋体"/>
                <w:bCs/>
                <w:sz w:val="24"/>
                <w:szCs w:val="24"/>
              </w:rPr>
            </w:pPr>
            <w:r>
              <w:rPr>
                <w:rFonts w:ascii="宋体" w:eastAsia="宋体" w:hAnsi="宋体" w:hint="eastAsia"/>
                <w:bCs/>
                <w:sz w:val="24"/>
                <w:szCs w:val="24"/>
              </w:rPr>
              <w:t>扫描件</w:t>
            </w:r>
          </w:p>
        </w:tc>
        <w:tc>
          <w:tcPr>
            <w:tcW w:w="2843" w:type="dxa"/>
            <w:tcBorders>
              <w:top w:val="nil"/>
              <w:bottom w:val="nil"/>
            </w:tcBorders>
          </w:tcPr>
          <w:p w:rsidR="00AD5845" w:rsidRDefault="00AD5845">
            <w:pPr>
              <w:spacing w:line="400" w:lineRule="exact"/>
              <w:rPr>
                <w:rFonts w:ascii="宋体" w:eastAsia="宋体" w:hAnsi="宋体"/>
                <w:bCs/>
                <w:sz w:val="24"/>
                <w:szCs w:val="24"/>
              </w:rPr>
            </w:pPr>
          </w:p>
        </w:tc>
        <w:tc>
          <w:tcPr>
            <w:tcW w:w="2843" w:type="dxa"/>
            <w:vAlign w:val="center"/>
          </w:tcPr>
          <w:p w:rsidR="00AD5845" w:rsidRDefault="00993C6B">
            <w:pPr>
              <w:spacing w:line="400" w:lineRule="exact"/>
              <w:jc w:val="center"/>
              <w:rPr>
                <w:rFonts w:ascii="宋体" w:eastAsia="宋体" w:hAnsi="宋体"/>
                <w:bCs/>
                <w:sz w:val="24"/>
                <w:szCs w:val="24"/>
              </w:rPr>
            </w:pPr>
            <w:r>
              <w:rPr>
                <w:rFonts w:ascii="宋体" w:eastAsia="宋体" w:hAnsi="宋体" w:hint="eastAsia"/>
                <w:bCs/>
                <w:sz w:val="24"/>
                <w:szCs w:val="24"/>
              </w:rPr>
              <w:t>授权委托人身份证</w:t>
            </w:r>
          </w:p>
          <w:p w:rsidR="00AD5845" w:rsidRDefault="00993C6B">
            <w:pPr>
              <w:spacing w:line="400" w:lineRule="exact"/>
              <w:jc w:val="center"/>
              <w:rPr>
                <w:rFonts w:ascii="宋体" w:eastAsia="宋体" w:hAnsi="宋体"/>
                <w:bCs/>
                <w:sz w:val="24"/>
                <w:szCs w:val="24"/>
              </w:rPr>
            </w:pPr>
            <w:r>
              <w:rPr>
                <w:rFonts w:ascii="宋体" w:eastAsia="宋体" w:hAnsi="宋体" w:hint="eastAsia"/>
                <w:bCs/>
                <w:sz w:val="24"/>
                <w:szCs w:val="24"/>
              </w:rPr>
              <w:t>扫描件</w:t>
            </w:r>
          </w:p>
        </w:tc>
      </w:tr>
    </w:tbl>
    <w:p w:rsidR="00AD5845" w:rsidRDefault="00AD5845">
      <w:pPr>
        <w:spacing w:line="400" w:lineRule="exact"/>
        <w:rPr>
          <w:rFonts w:ascii="宋体" w:eastAsia="宋体" w:hAnsi="宋体"/>
          <w:b/>
          <w:bCs/>
          <w:sz w:val="24"/>
          <w:szCs w:val="24"/>
        </w:rPr>
      </w:pPr>
    </w:p>
    <w:p w:rsidR="00AD5845" w:rsidRDefault="00AD5845">
      <w:pPr>
        <w:spacing w:line="400" w:lineRule="exact"/>
        <w:rPr>
          <w:rFonts w:ascii="宋体" w:eastAsia="宋体" w:hAnsi="宋体"/>
          <w:b/>
          <w:bCs/>
          <w:sz w:val="24"/>
          <w:szCs w:val="24"/>
        </w:rPr>
      </w:pPr>
    </w:p>
    <w:p w:rsidR="00AD5845" w:rsidRDefault="00AD5845">
      <w:pPr>
        <w:spacing w:line="400" w:lineRule="exact"/>
        <w:rPr>
          <w:rFonts w:ascii="宋体" w:eastAsia="宋体" w:hAnsi="宋体"/>
          <w:b/>
          <w:bCs/>
          <w:sz w:val="24"/>
          <w:szCs w:val="24"/>
        </w:rPr>
      </w:pPr>
    </w:p>
    <w:p w:rsidR="00AD5845" w:rsidRDefault="00AD5845">
      <w:pPr>
        <w:spacing w:line="400" w:lineRule="exact"/>
        <w:rPr>
          <w:rFonts w:ascii="宋体" w:eastAsia="宋体" w:hAnsi="宋体"/>
          <w:b/>
          <w:bCs/>
          <w:sz w:val="24"/>
          <w:szCs w:val="24"/>
        </w:rPr>
      </w:pPr>
    </w:p>
    <w:p w:rsidR="00AD5845" w:rsidRDefault="00AD5845">
      <w:pPr>
        <w:spacing w:line="400" w:lineRule="exact"/>
        <w:ind w:firstLine="482"/>
        <w:rPr>
          <w:rFonts w:ascii="宋体" w:eastAsia="宋体" w:hAnsi="宋体"/>
          <w:b/>
          <w:bCs/>
          <w:sz w:val="24"/>
          <w:szCs w:val="24"/>
        </w:rPr>
      </w:pPr>
    </w:p>
    <w:p w:rsidR="00AD5845" w:rsidRDefault="00AD5845">
      <w:pPr>
        <w:ind w:right="1470"/>
        <w:rPr>
          <w:rFonts w:ascii="宋体" w:eastAsia="宋体" w:hAnsi="宋体"/>
          <w:sz w:val="24"/>
          <w:szCs w:val="24"/>
        </w:rPr>
      </w:pPr>
    </w:p>
    <w:p w:rsidR="00AD5845" w:rsidRDefault="00AD5845">
      <w:pPr>
        <w:ind w:right="1470"/>
        <w:rPr>
          <w:rFonts w:ascii="宋体" w:eastAsia="宋体" w:hAnsi="宋体"/>
          <w:sz w:val="24"/>
          <w:szCs w:val="24"/>
        </w:rPr>
      </w:pPr>
    </w:p>
    <w:p w:rsidR="00AD5845" w:rsidRDefault="00AD5845">
      <w:pPr>
        <w:ind w:right="1470"/>
        <w:rPr>
          <w:rFonts w:ascii="宋体" w:eastAsia="宋体" w:hAnsi="宋体"/>
          <w:sz w:val="24"/>
          <w:szCs w:val="24"/>
        </w:rPr>
      </w:pPr>
    </w:p>
    <w:p w:rsidR="00AD5845" w:rsidRDefault="00AD5845">
      <w:pPr>
        <w:keepNext/>
        <w:keepLines/>
        <w:spacing w:line="400" w:lineRule="exact"/>
        <w:jc w:val="center"/>
        <w:rPr>
          <w:rFonts w:ascii="黑体" w:eastAsia="黑体" w:hAnsi="黑体"/>
          <w:sz w:val="28"/>
          <w:szCs w:val="28"/>
        </w:rPr>
      </w:pPr>
    </w:p>
    <w:p w:rsidR="00AD5845" w:rsidRDefault="00993C6B">
      <w:pPr>
        <w:keepNext/>
        <w:keepLines/>
        <w:spacing w:line="400" w:lineRule="exact"/>
        <w:jc w:val="center"/>
        <w:rPr>
          <w:rFonts w:ascii="黑体" w:eastAsia="黑体" w:hAnsi="黑体"/>
          <w:sz w:val="28"/>
          <w:szCs w:val="28"/>
        </w:rPr>
      </w:pPr>
      <w:r>
        <w:rPr>
          <w:rFonts w:ascii="黑体" w:eastAsia="黑体" w:hAnsi="黑体" w:hint="eastAsia"/>
          <w:sz w:val="28"/>
          <w:szCs w:val="28"/>
        </w:rPr>
        <w:t>法定代表人亲自投标声明</w:t>
      </w:r>
    </w:p>
    <w:p w:rsidR="00AD5845" w:rsidRDefault="00AD5845">
      <w:pPr>
        <w:rPr>
          <w:rFonts w:ascii="宋体" w:eastAsia="宋体" w:hAnsi="宋体"/>
          <w:sz w:val="24"/>
          <w:szCs w:val="24"/>
        </w:rPr>
      </w:pPr>
    </w:p>
    <w:p w:rsidR="00AD5845" w:rsidRDefault="00AD5845">
      <w:pPr>
        <w:ind w:left="1470" w:right="1470"/>
        <w:rPr>
          <w:rFonts w:ascii="宋体" w:eastAsia="宋体" w:hAnsi="宋体"/>
          <w:sz w:val="24"/>
          <w:szCs w:val="24"/>
        </w:rPr>
      </w:pPr>
    </w:p>
    <w:p w:rsidR="00AD5845" w:rsidRDefault="00993C6B">
      <w:pPr>
        <w:spacing w:line="400" w:lineRule="exact"/>
        <w:rPr>
          <w:rFonts w:ascii="宋体" w:eastAsia="宋体" w:hAnsi="宋体"/>
          <w:b/>
          <w:bCs/>
          <w:sz w:val="24"/>
          <w:szCs w:val="24"/>
        </w:rPr>
      </w:pPr>
      <w:r>
        <w:rPr>
          <w:rFonts w:ascii="宋体" w:eastAsia="宋体" w:hAnsi="宋体" w:hint="eastAsia"/>
          <w:b/>
          <w:bCs/>
          <w:sz w:val="24"/>
          <w:szCs w:val="24"/>
        </w:rPr>
        <w:t>江阴市政府采购中心：</w:t>
      </w:r>
    </w:p>
    <w:p w:rsidR="00AD5845" w:rsidRDefault="00993C6B">
      <w:pPr>
        <w:spacing w:line="400" w:lineRule="exact"/>
        <w:ind w:firstLine="480"/>
        <w:rPr>
          <w:rFonts w:ascii="宋体" w:eastAsia="宋体" w:hAnsi="宋体"/>
          <w:bCs/>
          <w:sz w:val="24"/>
          <w:szCs w:val="24"/>
          <w:u w:val="single"/>
        </w:rPr>
      </w:pPr>
      <w:r>
        <w:rPr>
          <w:rFonts w:ascii="宋体" w:eastAsia="宋体" w:hAnsi="宋体" w:hint="eastAsia"/>
          <w:bCs/>
          <w:sz w:val="24"/>
          <w:szCs w:val="24"/>
          <w:u w:val="single"/>
        </w:rPr>
        <w:t xml:space="preserve">　　　　　　　　　　　　　　　　　　　　　　　</w:t>
      </w:r>
      <w:r>
        <w:rPr>
          <w:rFonts w:ascii="宋体" w:eastAsia="宋体" w:hAnsi="宋体" w:hint="eastAsia"/>
          <w:bCs/>
          <w:sz w:val="24"/>
          <w:szCs w:val="24"/>
        </w:rPr>
        <w:t>系中华人民共和国合法企业。法定地址：</w:t>
      </w:r>
      <w:r>
        <w:rPr>
          <w:rFonts w:ascii="宋体" w:eastAsia="宋体" w:hAnsi="宋体" w:hint="eastAsia"/>
          <w:bCs/>
          <w:sz w:val="24"/>
          <w:szCs w:val="24"/>
          <w:u w:val="single"/>
        </w:rPr>
        <w:t xml:space="preserve">　　　　　　　　　　　　　　　　　　　　　　　　　　　　　　　　　</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u w:val="single"/>
        </w:rPr>
        <w:t xml:space="preserve">　　　　             </w:t>
      </w:r>
      <w:r>
        <w:rPr>
          <w:rFonts w:ascii="宋体" w:eastAsia="宋体" w:hAnsi="宋体" w:hint="eastAsia"/>
          <w:bCs/>
          <w:sz w:val="24"/>
          <w:szCs w:val="24"/>
        </w:rPr>
        <w:t>项目（项目编号）由我单位法定代表人亲自参加投标、评标、签约等具体工作，并签署全部有关的文件、协议及合同。</w:t>
      </w:r>
    </w:p>
    <w:p w:rsidR="00AD5845" w:rsidRDefault="00AD5845">
      <w:pPr>
        <w:ind w:left="1470" w:right="1470"/>
        <w:rPr>
          <w:rFonts w:ascii="宋体" w:eastAsia="宋体" w:hAnsi="宋体"/>
          <w:sz w:val="24"/>
          <w:szCs w:val="24"/>
        </w:rPr>
      </w:pP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法定代表人情况：</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姓名：</w:t>
      </w:r>
      <w:r>
        <w:rPr>
          <w:rFonts w:ascii="宋体" w:eastAsia="宋体" w:hAnsi="宋体" w:hint="eastAsia"/>
          <w:bCs/>
          <w:sz w:val="24"/>
          <w:szCs w:val="24"/>
          <w:u w:val="single"/>
        </w:rPr>
        <w:t xml:space="preserve">              </w:t>
      </w:r>
      <w:r>
        <w:rPr>
          <w:rFonts w:ascii="宋体" w:eastAsia="宋体" w:hAnsi="宋体" w:hint="eastAsia"/>
          <w:bCs/>
          <w:sz w:val="24"/>
          <w:szCs w:val="24"/>
        </w:rPr>
        <w:t>性别：</w:t>
      </w:r>
      <w:r>
        <w:rPr>
          <w:rFonts w:ascii="宋体" w:eastAsia="宋体" w:hAnsi="宋体" w:hint="eastAsia"/>
          <w:bCs/>
          <w:sz w:val="24"/>
          <w:szCs w:val="24"/>
          <w:u w:val="single"/>
        </w:rPr>
        <w:t xml:space="preserve">          </w:t>
      </w:r>
      <w:r>
        <w:rPr>
          <w:rFonts w:ascii="宋体" w:eastAsia="宋体" w:hAnsi="宋体" w:hint="eastAsia"/>
          <w:bCs/>
          <w:sz w:val="24"/>
          <w:szCs w:val="24"/>
        </w:rPr>
        <w:t>年龄：</w:t>
      </w:r>
      <w:r>
        <w:rPr>
          <w:rFonts w:ascii="宋体" w:eastAsia="宋体" w:hAnsi="宋体" w:hint="eastAsia"/>
          <w:bCs/>
          <w:sz w:val="24"/>
          <w:szCs w:val="24"/>
          <w:u w:val="single"/>
        </w:rPr>
        <w:t xml:space="preserve">                     </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身份证号码：</w:t>
      </w:r>
      <w:r>
        <w:rPr>
          <w:rFonts w:ascii="宋体" w:eastAsia="宋体" w:hAnsi="宋体" w:hint="eastAsia"/>
          <w:bCs/>
          <w:sz w:val="24"/>
          <w:szCs w:val="24"/>
          <w:u w:val="single"/>
        </w:rPr>
        <w:t xml:space="preserve">                        </w:t>
      </w:r>
      <w:r>
        <w:rPr>
          <w:rFonts w:ascii="宋体" w:eastAsia="宋体" w:hAnsi="宋体" w:hint="eastAsia"/>
          <w:bCs/>
          <w:sz w:val="24"/>
          <w:szCs w:val="24"/>
        </w:rPr>
        <w:t>电话：</w:t>
      </w:r>
      <w:r>
        <w:rPr>
          <w:rFonts w:ascii="宋体" w:eastAsia="宋体" w:hAnsi="宋体" w:hint="eastAsia"/>
          <w:bCs/>
          <w:sz w:val="24"/>
          <w:szCs w:val="24"/>
          <w:u w:val="single"/>
        </w:rPr>
        <w:t xml:space="preserve">                     </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通讯地址：</w:t>
      </w:r>
      <w:r>
        <w:rPr>
          <w:rFonts w:ascii="宋体" w:eastAsia="宋体" w:hAnsi="宋体" w:hint="eastAsia"/>
          <w:bCs/>
          <w:sz w:val="24"/>
          <w:szCs w:val="24"/>
          <w:u w:val="single"/>
        </w:rPr>
        <w:t xml:space="preserve">                                                     </w:t>
      </w:r>
    </w:p>
    <w:p w:rsidR="00AD5845" w:rsidRDefault="00AD5845">
      <w:pPr>
        <w:ind w:left="1470" w:right="1470"/>
        <w:rPr>
          <w:rFonts w:ascii="宋体" w:eastAsia="宋体" w:hAnsi="宋体"/>
          <w:sz w:val="24"/>
          <w:szCs w:val="24"/>
        </w:rPr>
      </w:pPr>
    </w:p>
    <w:p w:rsidR="00AD5845" w:rsidRDefault="00AD5845">
      <w:pPr>
        <w:ind w:left="1470" w:right="1470"/>
        <w:rPr>
          <w:rFonts w:ascii="宋体" w:eastAsia="宋体" w:hAnsi="宋体"/>
          <w:sz w:val="24"/>
          <w:szCs w:val="24"/>
        </w:rPr>
      </w:pPr>
    </w:p>
    <w:p w:rsidR="00AD5845" w:rsidRDefault="00AD5845">
      <w:pPr>
        <w:ind w:left="1470" w:right="1470"/>
        <w:rPr>
          <w:rFonts w:ascii="宋体" w:eastAsia="宋体" w:hAnsi="宋体"/>
          <w:sz w:val="24"/>
          <w:szCs w:val="24"/>
        </w:rPr>
      </w:pPr>
    </w:p>
    <w:p w:rsidR="00AD5845" w:rsidRDefault="00AD5845">
      <w:pPr>
        <w:ind w:left="1470" w:right="1470"/>
        <w:rPr>
          <w:rFonts w:ascii="宋体" w:eastAsia="宋体" w:hAnsi="宋体"/>
          <w:sz w:val="24"/>
          <w:szCs w:val="24"/>
        </w:rPr>
      </w:pPr>
    </w:p>
    <w:p w:rsidR="00AD5845" w:rsidRDefault="00993C6B">
      <w:pPr>
        <w:spacing w:line="400" w:lineRule="exact"/>
        <w:ind w:right="480" w:firstLine="3480"/>
        <w:rPr>
          <w:rFonts w:ascii="宋体" w:eastAsia="宋体" w:hAnsi="宋体"/>
          <w:bCs/>
          <w:sz w:val="24"/>
          <w:szCs w:val="24"/>
        </w:rPr>
      </w:pPr>
      <w:r>
        <w:rPr>
          <w:rFonts w:ascii="宋体" w:eastAsia="宋体" w:hAnsi="宋体" w:hint="eastAsia"/>
          <w:bCs/>
          <w:sz w:val="24"/>
          <w:szCs w:val="24"/>
        </w:rPr>
        <w:t>单位名称（盖章）：</w:t>
      </w:r>
      <w:r>
        <w:rPr>
          <w:rFonts w:ascii="宋体" w:eastAsia="宋体" w:hAnsi="宋体" w:hint="eastAsia"/>
          <w:bCs/>
          <w:sz w:val="24"/>
          <w:szCs w:val="24"/>
          <w:u w:val="single"/>
        </w:rPr>
        <w:t xml:space="preserve">                   </w:t>
      </w:r>
      <w:r>
        <w:rPr>
          <w:rFonts w:ascii="宋体" w:eastAsia="宋体" w:hAnsi="宋体" w:hint="eastAsia"/>
          <w:bCs/>
          <w:sz w:val="24"/>
          <w:szCs w:val="24"/>
        </w:rPr>
        <w:t xml:space="preserve">              </w:t>
      </w:r>
    </w:p>
    <w:p w:rsidR="00AD5845" w:rsidRDefault="00993C6B">
      <w:pPr>
        <w:spacing w:line="400" w:lineRule="exact"/>
        <w:ind w:right="480" w:firstLine="2520"/>
        <w:rPr>
          <w:rFonts w:ascii="宋体" w:eastAsia="宋体" w:hAnsi="宋体"/>
          <w:bCs/>
          <w:sz w:val="24"/>
          <w:szCs w:val="24"/>
        </w:rPr>
      </w:pPr>
      <w:r>
        <w:rPr>
          <w:rFonts w:ascii="宋体" w:eastAsia="宋体" w:hAnsi="宋体" w:hint="eastAsia"/>
          <w:bCs/>
          <w:sz w:val="24"/>
          <w:szCs w:val="24"/>
        </w:rPr>
        <w:t>法定代表人（签名或盖章）：</w:t>
      </w:r>
      <w:r>
        <w:rPr>
          <w:rFonts w:ascii="宋体" w:eastAsia="宋体" w:hAnsi="宋体" w:hint="eastAsia"/>
          <w:bCs/>
          <w:sz w:val="24"/>
          <w:szCs w:val="24"/>
          <w:u w:val="single"/>
        </w:rPr>
        <w:t xml:space="preserve">                   </w:t>
      </w:r>
      <w:r>
        <w:rPr>
          <w:rFonts w:ascii="宋体" w:eastAsia="宋体" w:hAnsi="宋体" w:hint="eastAsia"/>
          <w:bCs/>
          <w:sz w:val="24"/>
          <w:szCs w:val="24"/>
        </w:rPr>
        <w:t xml:space="preserve"> </w:t>
      </w:r>
    </w:p>
    <w:p w:rsidR="00AD5845" w:rsidRDefault="00AD5845">
      <w:pPr>
        <w:spacing w:line="400" w:lineRule="exact"/>
        <w:ind w:right="480" w:firstLine="480"/>
        <w:rPr>
          <w:rFonts w:ascii="宋体" w:eastAsia="宋体" w:hAnsi="宋体"/>
          <w:bCs/>
          <w:sz w:val="24"/>
          <w:szCs w:val="24"/>
        </w:rPr>
      </w:pPr>
    </w:p>
    <w:p w:rsidR="00AD5845" w:rsidRDefault="00AD5845">
      <w:pPr>
        <w:ind w:left="1470" w:right="1470"/>
        <w:rPr>
          <w:rFonts w:ascii="宋体" w:eastAsia="宋体" w:hAnsi="宋体"/>
          <w:sz w:val="24"/>
          <w:szCs w:val="24"/>
        </w:rPr>
      </w:pPr>
    </w:p>
    <w:p w:rsidR="00AD5845" w:rsidRDefault="00AD5845">
      <w:pPr>
        <w:ind w:left="1470" w:right="1470"/>
        <w:rPr>
          <w:rFonts w:ascii="宋体" w:eastAsia="宋体" w:hAnsi="宋体"/>
          <w:sz w:val="24"/>
          <w:szCs w:val="24"/>
        </w:rPr>
      </w:pPr>
    </w:p>
    <w:p w:rsidR="00AD5845" w:rsidRDefault="00AD5845">
      <w:pPr>
        <w:ind w:right="1470"/>
        <w:rPr>
          <w:rFonts w:ascii="宋体" w:eastAsia="宋体" w:hAnsi="宋体"/>
          <w:sz w:val="24"/>
          <w:szCs w:val="24"/>
        </w:rPr>
      </w:pPr>
    </w:p>
    <w:p w:rsidR="00AD5845" w:rsidRDefault="00993C6B">
      <w:pPr>
        <w:spacing w:line="400" w:lineRule="exact"/>
        <w:rPr>
          <w:rFonts w:ascii="宋体" w:eastAsia="宋体" w:hAnsi="宋体"/>
          <w:b/>
          <w:bCs/>
          <w:sz w:val="24"/>
          <w:szCs w:val="24"/>
        </w:rPr>
      </w:pPr>
      <w:r>
        <w:rPr>
          <w:rFonts w:ascii="宋体" w:eastAsia="宋体" w:hAnsi="宋体" w:hint="eastAsia"/>
          <w:b/>
          <w:bCs/>
          <w:sz w:val="24"/>
          <w:szCs w:val="24"/>
        </w:rPr>
        <w:t>附：</w:t>
      </w:r>
    </w:p>
    <w:tbl>
      <w:tblPr>
        <w:tblpPr w:leftFromText="180" w:rightFromText="180" w:vertAnchor="text" w:horzAnchor="page" w:tblpXSpec="center" w:tblpY="351"/>
        <w:tblW w:w="2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2"/>
      </w:tblGrid>
      <w:tr w:rsidR="00AD5845">
        <w:trPr>
          <w:trHeight w:val="1679"/>
        </w:trPr>
        <w:tc>
          <w:tcPr>
            <w:tcW w:w="2842" w:type="dxa"/>
            <w:vAlign w:val="center"/>
          </w:tcPr>
          <w:p w:rsidR="00AD5845" w:rsidRDefault="00993C6B">
            <w:pPr>
              <w:spacing w:line="400" w:lineRule="exact"/>
              <w:jc w:val="center"/>
              <w:rPr>
                <w:rFonts w:ascii="宋体" w:eastAsia="宋体" w:hAnsi="宋体"/>
                <w:bCs/>
                <w:sz w:val="24"/>
                <w:szCs w:val="24"/>
              </w:rPr>
            </w:pPr>
            <w:r>
              <w:rPr>
                <w:rFonts w:ascii="宋体" w:eastAsia="宋体" w:hAnsi="宋体" w:hint="eastAsia"/>
                <w:bCs/>
                <w:sz w:val="24"/>
                <w:szCs w:val="24"/>
              </w:rPr>
              <w:t>法定代表人身份证</w:t>
            </w:r>
          </w:p>
          <w:p w:rsidR="00AD5845" w:rsidRDefault="00993C6B">
            <w:pPr>
              <w:spacing w:line="400" w:lineRule="exact"/>
              <w:jc w:val="center"/>
              <w:rPr>
                <w:rFonts w:ascii="宋体" w:eastAsia="宋体" w:hAnsi="宋体"/>
                <w:bCs/>
                <w:sz w:val="24"/>
                <w:szCs w:val="24"/>
              </w:rPr>
            </w:pPr>
            <w:r>
              <w:rPr>
                <w:rFonts w:ascii="宋体" w:eastAsia="宋体" w:hAnsi="宋体" w:hint="eastAsia"/>
                <w:bCs/>
                <w:sz w:val="24"/>
                <w:szCs w:val="24"/>
              </w:rPr>
              <w:t>扫描件</w:t>
            </w:r>
          </w:p>
        </w:tc>
      </w:tr>
    </w:tbl>
    <w:p w:rsidR="00AD5845" w:rsidRDefault="00AD5845">
      <w:pPr>
        <w:spacing w:line="400" w:lineRule="exact"/>
        <w:rPr>
          <w:rFonts w:ascii="宋体" w:eastAsia="宋体" w:hAnsi="宋体"/>
          <w:b/>
          <w:bCs/>
          <w:sz w:val="24"/>
          <w:szCs w:val="24"/>
        </w:rPr>
      </w:pPr>
    </w:p>
    <w:p w:rsidR="00AD5845" w:rsidRDefault="00AD5845">
      <w:pPr>
        <w:spacing w:line="400" w:lineRule="exact"/>
        <w:ind w:firstLine="482"/>
        <w:rPr>
          <w:rFonts w:ascii="宋体" w:eastAsia="宋体" w:hAnsi="宋体"/>
          <w:b/>
          <w:bCs/>
          <w:sz w:val="24"/>
          <w:szCs w:val="24"/>
        </w:rPr>
      </w:pPr>
    </w:p>
    <w:p w:rsidR="00AD5845" w:rsidRDefault="00AD5845">
      <w:pPr>
        <w:spacing w:line="400" w:lineRule="exact"/>
        <w:ind w:firstLine="482"/>
        <w:rPr>
          <w:rFonts w:ascii="宋体" w:eastAsia="宋体" w:hAnsi="宋体"/>
          <w:b/>
          <w:bCs/>
          <w:sz w:val="24"/>
          <w:szCs w:val="24"/>
        </w:rPr>
      </w:pPr>
    </w:p>
    <w:p w:rsidR="00AD5845" w:rsidRDefault="00AD5845">
      <w:pPr>
        <w:spacing w:line="400" w:lineRule="exact"/>
        <w:ind w:firstLine="482"/>
        <w:rPr>
          <w:rFonts w:ascii="宋体" w:eastAsia="宋体" w:hAnsi="宋体"/>
          <w:b/>
          <w:bCs/>
          <w:sz w:val="24"/>
          <w:szCs w:val="24"/>
        </w:rPr>
      </w:pPr>
    </w:p>
    <w:p w:rsidR="00AD5845" w:rsidRDefault="00AD5845">
      <w:pPr>
        <w:spacing w:line="400" w:lineRule="exact"/>
        <w:rPr>
          <w:rFonts w:ascii="宋体" w:eastAsia="宋体" w:hAnsi="宋体"/>
          <w:bCs/>
          <w:sz w:val="24"/>
          <w:szCs w:val="24"/>
        </w:rPr>
      </w:pPr>
    </w:p>
    <w:p w:rsidR="00AD5845" w:rsidRDefault="00AD5845">
      <w:pPr>
        <w:spacing w:line="400" w:lineRule="exact"/>
        <w:rPr>
          <w:rFonts w:ascii="宋体" w:eastAsia="宋体" w:hAnsi="宋体"/>
          <w:bCs/>
          <w:sz w:val="24"/>
          <w:szCs w:val="24"/>
        </w:rPr>
      </w:pPr>
    </w:p>
    <w:p w:rsidR="00AD5845" w:rsidRDefault="00AD5845">
      <w:pPr>
        <w:spacing w:line="400" w:lineRule="exact"/>
        <w:jc w:val="center"/>
        <w:rPr>
          <w:rFonts w:ascii="宋体" w:eastAsia="宋体" w:hAnsi="宋体"/>
          <w:bCs/>
          <w:sz w:val="24"/>
          <w:szCs w:val="24"/>
        </w:rPr>
      </w:pPr>
    </w:p>
    <w:p w:rsidR="00AD5845" w:rsidRDefault="00AD5845">
      <w:pPr>
        <w:spacing w:line="400" w:lineRule="exact"/>
        <w:jc w:val="center"/>
        <w:rPr>
          <w:rFonts w:ascii="宋体" w:eastAsia="宋体" w:hAnsi="宋体"/>
          <w:bCs/>
          <w:sz w:val="24"/>
          <w:szCs w:val="24"/>
        </w:rPr>
        <w:sectPr w:rsidR="00AD5845">
          <w:pgSz w:w="11906" w:h="16838"/>
          <w:pgMar w:top="1247" w:right="1247" w:bottom="1247" w:left="1247" w:header="680" w:footer="992" w:gutter="0"/>
          <w:cols w:space="720"/>
          <w:docGrid w:linePitch="360"/>
        </w:sectPr>
      </w:pPr>
    </w:p>
    <w:p w:rsidR="00AD5845" w:rsidRDefault="00AD5845">
      <w:pPr>
        <w:spacing w:line="400" w:lineRule="exact"/>
        <w:jc w:val="center"/>
        <w:rPr>
          <w:rFonts w:ascii="黑体" w:eastAsia="黑体" w:hAnsi="黑体"/>
          <w:sz w:val="28"/>
          <w:szCs w:val="28"/>
        </w:rPr>
      </w:pPr>
    </w:p>
    <w:p w:rsidR="00AD5845" w:rsidRDefault="00993C6B">
      <w:pPr>
        <w:spacing w:line="400" w:lineRule="exact"/>
        <w:jc w:val="center"/>
        <w:rPr>
          <w:rFonts w:ascii="宋体" w:eastAsia="宋体" w:hAnsi="宋体"/>
          <w:bCs/>
          <w:sz w:val="24"/>
          <w:szCs w:val="24"/>
        </w:rPr>
      </w:pPr>
      <w:r>
        <w:rPr>
          <w:rFonts w:ascii="黑体" w:eastAsia="黑体" w:hAnsi="黑体" w:hint="eastAsia"/>
          <w:sz w:val="28"/>
          <w:szCs w:val="28"/>
        </w:rPr>
        <w:t>七、关于资格的声明函</w:t>
      </w:r>
    </w:p>
    <w:p w:rsidR="00AD5845" w:rsidRDefault="00993C6B">
      <w:pPr>
        <w:spacing w:line="400" w:lineRule="exact"/>
        <w:rPr>
          <w:rFonts w:ascii="宋体" w:eastAsia="宋体" w:hAnsi="宋体"/>
          <w:b/>
          <w:bCs/>
          <w:sz w:val="24"/>
          <w:szCs w:val="24"/>
        </w:rPr>
      </w:pPr>
      <w:r>
        <w:rPr>
          <w:rFonts w:ascii="宋体" w:eastAsia="宋体" w:hAnsi="宋体" w:hint="eastAsia"/>
          <w:b/>
          <w:bCs/>
          <w:sz w:val="24"/>
          <w:szCs w:val="24"/>
        </w:rPr>
        <w:t>江阴市政府采购中心：</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按照《中华人民共和国政府采购法》第二十二条和招标文件的规定，我单位郑重声明如下：</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一、我单位是按照中华人民共和国法律规定登记注册的，注册地点为，全称为，统一社会信用代码为，法定代表人（单位负责人）为，具有独立承担民事责任的能力（如属于分公司经总公司授权参与项目，由总公司承担民事责任的，须提供总公司项目授权书）。</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二、我单位具有良好的商业信誉（指投标人经营状况良好，无本资格声明第五条情形）和健全的财务会计制度。</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三、我单位依法进行纳税和社会保险申报并实际履行了义务。</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四、我单位具备履行本项采购合同所必需的设备和专业技术能力，为履行本项采购合同我公司具备如下主要设备和主要专业技术能力：主要设备有：</w:t>
      </w:r>
      <w:r>
        <w:rPr>
          <w:rFonts w:ascii="宋体" w:eastAsia="宋体" w:hAnsi="宋体" w:hint="eastAsia"/>
          <w:bCs/>
          <w:sz w:val="24"/>
          <w:szCs w:val="24"/>
          <w:u w:val="single"/>
        </w:rPr>
        <w:t xml:space="preserve"> 　　　         　　 </w:t>
      </w:r>
      <w:r>
        <w:rPr>
          <w:rFonts w:ascii="宋体" w:eastAsia="宋体" w:hAnsi="宋体" w:hint="eastAsia"/>
          <w:bCs/>
          <w:sz w:val="24"/>
          <w:szCs w:val="24"/>
        </w:rPr>
        <w:t>。主要专业技术能力有：</w:t>
      </w:r>
      <w:r>
        <w:rPr>
          <w:rFonts w:ascii="宋体" w:eastAsia="宋体" w:hAnsi="宋体" w:hint="eastAsia"/>
          <w:bCs/>
          <w:sz w:val="24"/>
          <w:szCs w:val="24"/>
          <w:u w:val="single"/>
        </w:rPr>
        <w:t xml:space="preserve"> 　　　　　      　  </w:t>
      </w:r>
      <w:r>
        <w:rPr>
          <w:rFonts w:ascii="宋体" w:eastAsia="宋体" w:hAnsi="宋体" w:hint="eastAsia"/>
          <w:bCs/>
          <w:sz w:val="24"/>
          <w:szCs w:val="24"/>
        </w:rPr>
        <w:t>。</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五、我单位参加本次政府采购活动前 3 年内，我单位在经营活动中没有因违法经营受到刑事处罚或者责令停产停业、吊销许可证或者执照、较大数额罚款等行政处罚。</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六、我单位具备法律、行政法规规定的其他条件。</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七、</w:t>
      </w:r>
      <w:r>
        <w:rPr>
          <w:rFonts w:ascii="宋体" w:eastAsia="宋体" w:hAnsi="宋体"/>
          <w:bCs/>
          <w:sz w:val="24"/>
          <w:szCs w:val="24"/>
        </w:rPr>
        <w:t>我单位未被列入“信用中国”网站列入失信被执行人、重大税收违法失信主体、政府采购严重违法失信行为信息记录名单。</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八、我单位不具有违反《中华人民共和国政府采购法》第二十二条的任何情形。</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九、我单位投标文件中所有关于投标资格的文件、证明、陈述均是真实的、准确的。</w:t>
      </w:r>
    </w:p>
    <w:p w:rsidR="00AD5845" w:rsidRDefault="00993C6B">
      <w:pPr>
        <w:spacing w:line="400" w:lineRule="exact"/>
        <w:ind w:firstLine="480"/>
        <w:rPr>
          <w:rFonts w:ascii="宋体" w:eastAsia="宋体" w:hAnsi="宋体"/>
          <w:bCs/>
          <w:sz w:val="24"/>
          <w:szCs w:val="24"/>
        </w:rPr>
      </w:pPr>
      <w:r>
        <w:rPr>
          <w:rFonts w:ascii="宋体" w:eastAsia="宋体" w:hAnsi="宋体" w:hint="eastAsia"/>
          <w:bCs/>
          <w:sz w:val="24"/>
          <w:szCs w:val="24"/>
        </w:rPr>
        <w:t>我单位承诺遵守《中华人民共和国政府采购法》第二十二条、第七十七条之规定，若有违背，我公司（单位）愿意承担因“提供虚假材料谋取中标的”的一切法律后果，并依法接受相应处罚。</w:t>
      </w:r>
    </w:p>
    <w:p w:rsidR="00AD5845" w:rsidRDefault="00AD5845">
      <w:pPr>
        <w:spacing w:line="360" w:lineRule="exact"/>
        <w:jc w:val="center"/>
        <w:rPr>
          <w:rFonts w:ascii="宋体" w:eastAsia="宋体" w:hAnsi="宋体"/>
          <w:sz w:val="24"/>
          <w:szCs w:val="24"/>
        </w:rPr>
      </w:pPr>
    </w:p>
    <w:p w:rsidR="00AD5845" w:rsidRDefault="00993C6B">
      <w:pPr>
        <w:spacing w:line="400" w:lineRule="exact"/>
        <w:ind w:firstLine="3600"/>
        <w:jc w:val="left"/>
        <w:rPr>
          <w:rFonts w:ascii="宋体" w:eastAsia="宋体" w:hAnsi="宋体"/>
          <w:bCs/>
          <w:sz w:val="24"/>
          <w:szCs w:val="24"/>
        </w:rPr>
      </w:pPr>
      <w:r>
        <w:rPr>
          <w:rFonts w:ascii="宋体" w:eastAsia="宋体" w:hAnsi="宋体" w:hint="eastAsia"/>
          <w:bCs/>
          <w:sz w:val="24"/>
          <w:szCs w:val="24"/>
        </w:rPr>
        <w:t>投标单位（电子签章）：</w:t>
      </w:r>
    </w:p>
    <w:p w:rsidR="00AD5845" w:rsidRDefault="00AD5845">
      <w:pPr>
        <w:spacing w:line="400" w:lineRule="exact"/>
        <w:ind w:firstLine="3600"/>
        <w:jc w:val="left"/>
        <w:rPr>
          <w:rFonts w:ascii="宋体" w:eastAsia="宋体" w:hAnsi="宋体"/>
          <w:bCs/>
          <w:sz w:val="24"/>
          <w:szCs w:val="24"/>
        </w:rPr>
      </w:pPr>
    </w:p>
    <w:p w:rsidR="00AD5845" w:rsidRDefault="00993C6B">
      <w:pPr>
        <w:spacing w:line="400" w:lineRule="exact"/>
        <w:ind w:firstLine="3600"/>
        <w:jc w:val="left"/>
        <w:rPr>
          <w:rFonts w:ascii="宋体" w:eastAsia="宋体" w:hAnsi="宋体"/>
          <w:sz w:val="24"/>
          <w:szCs w:val="24"/>
        </w:rPr>
      </w:pPr>
      <w:r>
        <w:rPr>
          <w:rFonts w:ascii="宋体" w:eastAsia="宋体" w:hAnsi="宋体" w:hint="eastAsia"/>
          <w:bCs/>
          <w:sz w:val="24"/>
          <w:szCs w:val="24"/>
        </w:rPr>
        <w:t>日期：     年    月    日</w:t>
      </w:r>
    </w:p>
    <w:p w:rsidR="00AD5845" w:rsidRDefault="00AD5845">
      <w:pPr>
        <w:rPr>
          <w:rFonts w:ascii="宋体" w:eastAsia="宋体" w:hAnsi="宋体"/>
          <w:b/>
          <w:bCs/>
          <w:sz w:val="24"/>
          <w:szCs w:val="24"/>
        </w:rPr>
      </w:pPr>
    </w:p>
    <w:p w:rsidR="00AD5845" w:rsidRDefault="00993C6B">
      <w:pPr>
        <w:rPr>
          <w:rFonts w:ascii="宋体" w:eastAsia="宋体" w:hAnsi="宋体"/>
          <w:b/>
          <w:bCs/>
          <w:szCs w:val="21"/>
        </w:rPr>
      </w:pPr>
      <w:r>
        <w:rPr>
          <w:rFonts w:ascii="宋体" w:eastAsia="宋体" w:hAnsi="宋体" w:hint="eastAsia"/>
          <w:b/>
          <w:bCs/>
          <w:szCs w:val="21"/>
        </w:rPr>
        <w:t>说明：</w:t>
      </w:r>
    </w:p>
    <w:p w:rsidR="00AD5845" w:rsidRDefault="00993C6B">
      <w:pPr>
        <w:ind w:firstLine="422"/>
        <w:jc w:val="left"/>
        <w:rPr>
          <w:rFonts w:ascii="宋体" w:eastAsia="宋体" w:hAnsi="宋体"/>
          <w:b/>
          <w:bCs/>
          <w:szCs w:val="21"/>
        </w:rPr>
      </w:pPr>
      <w:r>
        <w:rPr>
          <w:rFonts w:ascii="宋体" w:eastAsia="宋体" w:hAnsi="宋体" w:hint="eastAsia"/>
          <w:b/>
          <w:bCs/>
          <w:szCs w:val="21"/>
        </w:rPr>
        <w:t>1.无此表或对此表作实质性修改，投标无效。</w:t>
      </w:r>
    </w:p>
    <w:p w:rsidR="00AD5845" w:rsidRDefault="00993C6B">
      <w:pPr>
        <w:ind w:firstLine="422"/>
        <w:jc w:val="left"/>
        <w:rPr>
          <w:rFonts w:ascii="宋体" w:eastAsia="宋体" w:hAnsi="宋体"/>
          <w:b/>
          <w:bCs/>
          <w:szCs w:val="21"/>
        </w:rPr>
      </w:pPr>
      <w:r>
        <w:rPr>
          <w:rFonts w:ascii="宋体" w:eastAsia="宋体" w:hAnsi="宋体" w:hint="eastAsia"/>
          <w:b/>
          <w:bCs/>
          <w:szCs w:val="21"/>
        </w:rPr>
        <w:t>2.投标人须对此表中内容作出承诺，否则投标无效。</w:t>
      </w:r>
    </w:p>
    <w:p w:rsidR="00AD5845" w:rsidRDefault="00993C6B">
      <w:pPr>
        <w:ind w:firstLine="422"/>
        <w:jc w:val="left"/>
        <w:rPr>
          <w:rFonts w:ascii="宋体" w:eastAsia="宋体" w:hAnsi="宋体"/>
          <w:b/>
          <w:bCs/>
          <w:szCs w:val="21"/>
        </w:rPr>
        <w:sectPr w:rsidR="00AD5845">
          <w:pgSz w:w="11906" w:h="16838"/>
          <w:pgMar w:top="1247" w:right="1247" w:bottom="1247" w:left="1247" w:header="680" w:footer="992" w:gutter="0"/>
          <w:cols w:space="720"/>
          <w:docGrid w:linePitch="360"/>
        </w:sectPr>
      </w:pPr>
      <w:r>
        <w:rPr>
          <w:rFonts w:ascii="宋体" w:eastAsia="宋体" w:hAnsi="宋体" w:hint="eastAsia"/>
          <w:b/>
          <w:bCs/>
          <w:szCs w:val="21"/>
        </w:rPr>
        <w:t>3.采购中心或采购人保留核查以上承诺事项真实性的权利。</w:t>
      </w:r>
    </w:p>
    <w:p w:rsidR="00AD5845" w:rsidRDefault="00AD5845">
      <w:pPr>
        <w:spacing w:line="400" w:lineRule="exact"/>
        <w:rPr>
          <w:rFonts w:ascii="黑体" w:eastAsia="黑体" w:hAnsi="黑体"/>
          <w:sz w:val="28"/>
          <w:szCs w:val="28"/>
        </w:rPr>
      </w:pPr>
    </w:p>
    <w:p w:rsidR="00AD5845" w:rsidRDefault="00993C6B">
      <w:pPr>
        <w:spacing w:line="400" w:lineRule="exact"/>
        <w:rPr>
          <w:rFonts w:ascii="黑体" w:eastAsia="黑体" w:hAnsi="黑体"/>
          <w:sz w:val="28"/>
          <w:szCs w:val="28"/>
        </w:rPr>
      </w:pPr>
      <w:r>
        <w:rPr>
          <w:rFonts w:ascii="黑体" w:eastAsia="黑体" w:hAnsi="黑体" w:hint="eastAsia"/>
          <w:sz w:val="28"/>
          <w:szCs w:val="28"/>
        </w:rPr>
        <w:t>附件：</w:t>
      </w:r>
    </w:p>
    <w:p w:rsidR="00AD5845" w:rsidRDefault="00AD5845">
      <w:pPr>
        <w:spacing w:line="400" w:lineRule="exact"/>
        <w:rPr>
          <w:rFonts w:ascii="黑体" w:eastAsia="黑体" w:hAnsi="黑体"/>
          <w:sz w:val="28"/>
          <w:szCs w:val="28"/>
        </w:rPr>
      </w:pPr>
    </w:p>
    <w:p w:rsidR="00AD5845" w:rsidRDefault="00993C6B">
      <w:pPr>
        <w:spacing w:line="400" w:lineRule="exact"/>
        <w:jc w:val="center"/>
        <w:rPr>
          <w:rFonts w:ascii="黑体" w:eastAsia="黑体" w:hAnsi="黑体"/>
          <w:sz w:val="28"/>
          <w:szCs w:val="28"/>
        </w:rPr>
      </w:pPr>
      <w:r>
        <w:rPr>
          <w:rFonts w:ascii="黑体" w:eastAsia="黑体" w:hAnsi="黑体" w:hint="eastAsia"/>
          <w:sz w:val="28"/>
          <w:szCs w:val="28"/>
        </w:rPr>
        <w:t>一、中小企业声明函（工程、服务）</w:t>
      </w:r>
    </w:p>
    <w:p w:rsidR="00AD5845" w:rsidRDefault="00AD5845">
      <w:pPr>
        <w:spacing w:line="400" w:lineRule="exact"/>
        <w:ind w:firstLine="560"/>
        <w:jc w:val="center"/>
        <w:rPr>
          <w:rFonts w:ascii="宋体" w:eastAsia="宋体" w:hAnsi="宋体" w:cs="宋体"/>
          <w:sz w:val="28"/>
          <w:szCs w:val="28"/>
        </w:rPr>
      </w:pPr>
    </w:p>
    <w:p w:rsidR="00AD5845" w:rsidRDefault="00AD5845">
      <w:pPr>
        <w:spacing w:line="400" w:lineRule="exact"/>
        <w:ind w:firstLine="560"/>
        <w:jc w:val="center"/>
        <w:rPr>
          <w:rFonts w:ascii="宋体" w:eastAsia="宋体" w:hAnsi="宋体" w:cs="宋体"/>
          <w:sz w:val="28"/>
          <w:szCs w:val="28"/>
        </w:rPr>
      </w:pPr>
    </w:p>
    <w:p w:rsidR="00AD5845" w:rsidRDefault="00993C6B">
      <w:pPr>
        <w:spacing w:line="400" w:lineRule="exact"/>
        <w:ind w:firstLine="480"/>
        <w:jc w:val="left"/>
        <w:rPr>
          <w:rFonts w:ascii="宋体" w:eastAsia="宋体" w:hAnsi="宋体" w:cs="仿宋"/>
          <w:sz w:val="24"/>
          <w:szCs w:val="24"/>
          <w:lang w:eastAsia="zh-TW"/>
        </w:rPr>
      </w:pPr>
      <w:r>
        <w:rPr>
          <w:rFonts w:ascii="宋体" w:eastAsia="宋体" w:hAnsi="宋体" w:cs="仿宋" w:hint="eastAsia"/>
          <w:sz w:val="24"/>
          <w:szCs w:val="24"/>
          <w:lang w:eastAsia="zh-TW"/>
        </w:rPr>
        <w:t>本公司（联合体）郑重声明，根据《政府采购促进中小企业发展管理办法》（财库</w:t>
      </w:r>
      <w:r>
        <w:rPr>
          <w:rFonts w:ascii="宋体" w:eastAsia="宋体" w:hAnsi="宋体" w:cs="宋体" w:hint="eastAsia"/>
          <w:sz w:val="24"/>
          <w:szCs w:val="24"/>
          <w:lang w:eastAsia="zh-TW"/>
        </w:rPr>
        <w:t>﹝</w:t>
      </w:r>
      <w:r>
        <w:rPr>
          <w:rFonts w:ascii="宋体" w:eastAsia="宋体" w:hAnsi="宋体" w:cs="仿宋"/>
          <w:sz w:val="24"/>
          <w:szCs w:val="24"/>
          <w:lang w:eastAsia="zh-TW"/>
        </w:rPr>
        <w:t>2020</w:t>
      </w:r>
      <w:r>
        <w:rPr>
          <w:rFonts w:ascii="宋体" w:eastAsia="宋体" w:hAnsi="宋体" w:cs="宋体" w:hint="eastAsia"/>
          <w:sz w:val="24"/>
          <w:szCs w:val="24"/>
          <w:lang w:eastAsia="zh-TW"/>
        </w:rPr>
        <w:t>﹞</w:t>
      </w:r>
      <w:r>
        <w:rPr>
          <w:rFonts w:ascii="宋体" w:eastAsia="宋体" w:hAnsi="宋体" w:cs="仿宋"/>
          <w:sz w:val="24"/>
          <w:szCs w:val="24"/>
          <w:lang w:eastAsia="zh-TW"/>
        </w:rPr>
        <w:t>46</w:t>
      </w:r>
      <w:r>
        <w:rPr>
          <w:rFonts w:ascii="宋体" w:eastAsia="宋体" w:hAnsi="宋体" w:cs="仿宋" w:hint="eastAsia"/>
          <w:sz w:val="24"/>
          <w:szCs w:val="24"/>
          <w:lang w:eastAsia="zh-TW"/>
        </w:rPr>
        <w:t>号）的规定，本公司（联合体）参加</w:t>
      </w:r>
      <w:r>
        <w:rPr>
          <w:rFonts w:ascii="宋体" w:eastAsia="宋体" w:hAnsi="宋体" w:cs="仿宋" w:hint="eastAsia"/>
          <w:sz w:val="24"/>
          <w:szCs w:val="24"/>
          <w:u w:val="single"/>
          <w:lang w:eastAsia="zh-TW"/>
        </w:rPr>
        <w:t>江阴市公路事业发展中心</w:t>
      </w:r>
      <w:r>
        <w:rPr>
          <w:rFonts w:ascii="宋体" w:eastAsia="宋体" w:hAnsi="宋体" w:cs="仿宋" w:hint="eastAsia"/>
          <w:sz w:val="24"/>
          <w:szCs w:val="24"/>
          <w:lang w:eastAsia="zh-TW"/>
        </w:rPr>
        <w:t>的</w:t>
      </w:r>
      <w:r>
        <w:rPr>
          <w:rFonts w:ascii="宋体" w:eastAsia="宋体" w:hAnsi="宋体" w:cs="仿宋" w:hint="eastAsia"/>
          <w:sz w:val="24"/>
          <w:szCs w:val="24"/>
          <w:u w:val="single"/>
        </w:rPr>
        <w:t>江阴市公路事业发展中心物业服务项目</w:t>
      </w:r>
      <w:r>
        <w:rPr>
          <w:rFonts w:ascii="宋体" w:eastAsia="宋体" w:hAnsi="宋体" w:cs="仿宋" w:hint="eastAsia"/>
          <w:sz w:val="24"/>
          <w:szCs w:val="24"/>
          <w:lang w:eastAsia="zh-TW"/>
        </w:rPr>
        <w:t>采购活动，工程的施工单位全部为符合政策要求的中小企业（或者：服务全部由符合政策要求的中小企业承接）。相关企业（含联合体中的中小企业、签订分包意向协议的中小企业）的具体情况如下：</w:t>
      </w:r>
    </w:p>
    <w:p w:rsidR="00AD5845" w:rsidRDefault="00993C6B">
      <w:pPr>
        <w:spacing w:line="400" w:lineRule="exact"/>
        <w:ind w:firstLine="480"/>
        <w:jc w:val="left"/>
        <w:rPr>
          <w:rFonts w:ascii="宋体" w:eastAsia="宋体" w:hAnsi="宋体"/>
          <w:sz w:val="24"/>
          <w:szCs w:val="24"/>
        </w:rPr>
      </w:pPr>
      <w:r>
        <w:rPr>
          <w:rFonts w:ascii="宋体" w:eastAsia="宋体" w:hAnsi="宋体" w:cs="仿宋" w:hint="eastAsia"/>
          <w:sz w:val="24"/>
          <w:szCs w:val="24"/>
        </w:rPr>
        <w:t>1</w:t>
      </w:r>
      <w:r>
        <w:rPr>
          <w:rFonts w:ascii="宋体" w:eastAsia="宋体" w:hAnsi="宋体" w:cs="仿宋"/>
          <w:sz w:val="24"/>
          <w:szCs w:val="24"/>
        </w:rPr>
        <w:t>.</w:t>
      </w:r>
      <w:r>
        <w:rPr>
          <w:rFonts w:ascii="宋体" w:eastAsia="宋体" w:hAnsi="宋体" w:cs="仿宋" w:hint="eastAsia"/>
          <w:sz w:val="24"/>
          <w:szCs w:val="24"/>
          <w:u w:val="single"/>
        </w:rPr>
        <w:t>（标的名称）</w:t>
      </w:r>
      <w:r>
        <w:rPr>
          <w:rFonts w:ascii="宋体" w:eastAsia="宋体" w:hAnsi="宋体" w:cs="仿宋" w:hint="eastAsia"/>
          <w:sz w:val="24"/>
          <w:szCs w:val="24"/>
        </w:rPr>
        <w:t>，属于</w:t>
      </w:r>
      <w:r>
        <w:rPr>
          <w:rFonts w:ascii="宋体" w:eastAsia="宋体" w:hAnsi="宋体" w:cs="仿宋" w:hint="eastAsia"/>
          <w:sz w:val="24"/>
          <w:szCs w:val="24"/>
          <w:u w:val="single"/>
        </w:rPr>
        <w:t>物业管理</w:t>
      </w:r>
      <w:r>
        <w:rPr>
          <w:rFonts w:ascii="宋体" w:eastAsia="宋体" w:hAnsi="宋体" w:cs="仿宋" w:hint="eastAsia"/>
          <w:sz w:val="24"/>
          <w:szCs w:val="24"/>
        </w:rPr>
        <w:t>；承建（承接）企业为</w:t>
      </w:r>
      <w:r>
        <w:rPr>
          <w:rFonts w:ascii="宋体" w:eastAsia="宋体" w:hAnsi="宋体" w:cs="仿宋" w:hint="eastAsia"/>
          <w:sz w:val="24"/>
          <w:szCs w:val="24"/>
          <w:u w:val="single"/>
        </w:rPr>
        <w:t>（企业名称）</w:t>
      </w:r>
      <w:r>
        <w:rPr>
          <w:rFonts w:ascii="宋体" w:eastAsia="宋体" w:hAnsi="宋体" w:cs="仿宋" w:hint="eastAsia"/>
          <w:sz w:val="24"/>
          <w:szCs w:val="24"/>
        </w:rPr>
        <w:t>，从业人员</w:t>
      </w:r>
      <w:r>
        <w:rPr>
          <w:rFonts w:ascii="宋体" w:eastAsia="宋体" w:hAnsi="宋体" w:hint="eastAsia"/>
          <w:sz w:val="24"/>
          <w:szCs w:val="24"/>
          <w:u w:val="single"/>
        </w:rPr>
        <w:t xml:space="preserve">　　</w:t>
      </w:r>
      <w:r>
        <w:rPr>
          <w:rFonts w:ascii="宋体" w:eastAsia="宋体" w:hAnsi="宋体" w:cs="仿宋" w:hint="eastAsia"/>
          <w:sz w:val="24"/>
          <w:szCs w:val="24"/>
        </w:rPr>
        <w:t>人，营业</w:t>
      </w:r>
      <w:r>
        <w:rPr>
          <w:rFonts w:ascii="宋体" w:eastAsia="宋体" w:hAnsi="宋体" w:hint="eastAsia"/>
          <w:sz w:val="24"/>
          <w:szCs w:val="24"/>
        </w:rPr>
        <w:t>收入为</w:t>
      </w:r>
      <w:r>
        <w:rPr>
          <w:rFonts w:ascii="宋体" w:eastAsia="宋体" w:hAnsi="宋体" w:hint="eastAsia"/>
          <w:sz w:val="24"/>
          <w:szCs w:val="24"/>
          <w:u w:val="single"/>
        </w:rPr>
        <w:t xml:space="preserve">　　</w:t>
      </w:r>
      <w:r>
        <w:rPr>
          <w:rFonts w:ascii="宋体" w:eastAsia="宋体" w:hAnsi="宋体" w:hint="eastAsia"/>
          <w:sz w:val="24"/>
          <w:szCs w:val="24"/>
        </w:rPr>
        <w:t>万元，资产总额为</w:t>
      </w:r>
      <w:r>
        <w:rPr>
          <w:rFonts w:ascii="宋体" w:eastAsia="宋体" w:hAnsi="宋体" w:hint="eastAsia"/>
          <w:sz w:val="24"/>
          <w:szCs w:val="24"/>
          <w:u w:val="single"/>
        </w:rPr>
        <w:t xml:space="preserve">　　</w:t>
      </w:r>
      <w:r>
        <w:rPr>
          <w:rFonts w:ascii="宋体" w:eastAsia="宋体" w:hAnsi="宋体" w:hint="eastAsia"/>
          <w:sz w:val="24"/>
          <w:szCs w:val="24"/>
        </w:rPr>
        <w:t>万元1，属于</w:t>
      </w:r>
      <w:r>
        <w:rPr>
          <w:rFonts w:ascii="宋体" w:eastAsia="宋体" w:hAnsi="宋体" w:hint="eastAsia"/>
          <w:sz w:val="24"/>
          <w:szCs w:val="24"/>
          <w:u w:val="single"/>
        </w:rPr>
        <w:t>（中型企业、小型企业、微型企业）</w:t>
      </w:r>
      <w:r>
        <w:rPr>
          <w:rFonts w:ascii="宋体" w:eastAsia="宋体" w:hAnsi="宋体" w:hint="eastAsia"/>
          <w:sz w:val="24"/>
          <w:szCs w:val="24"/>
        </w:rPr>
        <w:t>；</w:t>
      </w:r>
    </w:p>
    <w:p w:rsidR="00AD5845" w:rsidRDefault="00993C6B">
      <w:pPr>
        <w:spacing w:line="400" w:lineRule="exact"/>
        <w:ind w:firstLine="480"/>
        <w:jc w:val="left"/>
        <w:rPr>
          <w:rFonts w:ascii="宋体" w:eastAsia="宋体" w:hAnsi="宋体"/>
          <w:sz w:val="24"/>
          <w:szCs w:val="24"/>
        </w:rPr>
      </w:pPr>
      <w:r>
        <w:rPr>
          <w:rFonts w:ascii="宋体" w:eastAsia="宋体" w:hAnsi="宋体" w:cs="仿宋"/>
          <w:sz w:val="24"/>
          <w:szCs w:val="24"/>
          <w:lang w:eastAsia="zh-TW"/>
        </w:rPr>
        <w:t>2.</w:t>
      </w:r>
      <w:r>
        <w:rPr>
          <w:rFonts w:ascii="宋体" w:eastAsia="宋体" w:hAnsi="宋体" w:cs="仿宋" w:hint="eastAsia"/>
          <w:sz w:val="24"/>
          <w:szCs w:val="24"/>
          <w:u w:val="single"/>
          <w:lang w:eastAsia="zh-TW"/>
        </w:rPr>
        <w:t>（标的名称）</w:t>
      </w:r>
      <w:r>
        <w:rPr>
          <w:rFonts w:ascii="宋体" w:eastAsia="宋体" w:hAnsi="宋体" w:cs="仿宋" w:hint="eastAsia"/>
          <w:sz w:val="24"/>
          <w:szCs w:val="24"/>
          <w:lang w:eastAsia="zh-TW"/>
        </w:rPr>
        <w:t>，属于</w:t>
      </w:r>
      <w:r>
        <w:rPr>
          <w:rFonts w:ascii="宋体" w:eastAsia="宋体" w:hAnsi="宋体" w:cs="仿宋" w:hint="eastAsia"/>
          <w:sz w:val="24"/>
          <w:szCs w:val="24"/>
          <w:u w:val="single"/>
        </w:rPr>
        <w:t>物业管理</w:t>
      </w:r>
      <w:r>
        <w:rPr>
          <w:rFonts w:ascii="宋体" w:eastAsia="宋体" w:hAnsi="宋体" w:cs="仿宋" w:hint="eastAsia"/>
          <w:sz w:val="24"/>
          <w:szCs w:val="24"/>
        </w:rPr>
        <w:t>；</w:t>
      </w:r>
      <w:r>
        <w:rPr>
          <w:rFonts w:ascii="宋体" w:eastAsia="宋体" w:hAnsi="宋体" w:cs="仿宋" w:hint="eastAsia"/>
          <w:sz w:val="24"/>
          <w:szCs w:val="24"/>
          <w:lang w:eastAsia="zh-TW"/>
        </w:rPr>
        <w:t>承建（承接）企业为</w:t>
      </w:r>
      <w:r>
        <w:rPr>
          <w:rFonts w:ascii="宋体" w:eastAsia="宋体" w:hAnsi="宋体" w:cs="仿宋" w:hint="eastAsia"/>
          <w:sz w:val="24"/>
          <w:szCs w:val="24"/>
          <w:u w:val="single"/>
          <w:lang w:eastAsia="zh-TW"/>
        </w:rPr>
        <w:t>（企业名称）</w:t>
      </w:r>
      <w:r>
        <w:rPr>
          <w:rFonts w:ascii="宋体" w:eastAsia="宋体" w:hAnsi="宋体" w:cs="仿宋" w:hint="eastAsia"/>
          <w:sz w:val="24"/>
          <w:szCs w:val="24"/>
          <w:lang w:eastAsia="zh-TW"/>
        </w:rPr>
        <w:t>，从业人员</w:t>
      </w:r>
      <w:r>
        <w:rPr>
          <w:rFonts w:ascii="宋体" w:eastAsia="宋体" w:hAnsi="宋体" w:hint="eastAsia"/>
          <w:sz w:val="24"/>
          <w:szCs w:val="24"/>
          <w:u w:val="single"/>
          <w:lang w:eastAsia="zh-TW"/>
        </w:rPr>
        <w:t xml:space="preserve">　　</w:t>
      </w:r>
      <w:r>
        <w:rPr>
          <w:rFonts w:ascii="宋体" w:eastAsia="宋体" w:hAnsi="宋体" w:cs="仿宋" w:hint="eastAsia"/>
          <w:sz w:val="24"/>
          <w:szCs w:val="24"/>
          <w:lang w:eastAsia="zh-TW"/>
        </w:rPr>
        <w:t>人，营业</w:t>
      </w:r>
      <w:r>
        <w:rPr>
          <w:rFonts w:ascii="宋体" w:eastAsia="宋体" w:hAnsi="宋体" w:hint="eastAsia"/>
          <w:sz w:val="24"/>
          <w:szCs w:val="24"/>
          <w:lang w:eastAsia="zh-TW"/>
        </w:rPr>
        <w:t>收入为</w:t>
      </w:r>
      <w:r>
        <w:rPr>
          <w:rFonts w:ascii="宋体" w:eastAsia="宋体" w:hAnsi="宋体" w:hint="eastAsia"/>
          <w:sz w:val="24"/>
          <w:szCs w:val="24"/>
          <w:u w:val="single"/>
          <w:lang w:eastAsia="zh-TW"/>
        </w:rPr>
        <w:t xml:space="preserve">　　</w:t>
      </w:r>
      <w:r>
        <w:rPr>
          <w:rFonts w:ascii="宋体" w:eastAsia="宋体" w:hAnsi="宋体" w:hint="eastAsia"/>
          <w:sz w:val="24"/>
          <w:szCs w:val="24"/>
          <w:lang w:eastAsia="zh-TW"/>
        </w:rPr>
        <w:t>万元，资产总额为</w:t>
      </w:r>
      <w:r>
        <w:rPr>
          <w:rFonts w:ascii="宋体" w:eastAsia="宋体" w:hAnsi="宋体" w:hint="eastAsia"/>
          <w:sz w:val="24"/>
          <w:szCs w:val="24"/>
          <w:u w:val="single"/>
          <w:lang w:eastAsia="zh-TW"/>
        </w:rPr>
        <w:t xml:space="preserve">　　</w:t>
      </w:r>
      <w:r>
        <w:rPr>
          <w:rFonts w:ascii="宋体" w:eastAsia="宋体" w:hAnsi="宋体" w:hint="eastAsia"/>
          <w:sz w:val="24"/>
          <w:szCs w:val="24"/>
          <w:lang w:eastAsia="zh-TW"/>
        </w:rPr>
        <w:t>万元</w:t>
      </w:r>
      <w:r>
        <w:rPr>
          <w:rFonts w:ascii="宋体" w:eastAsia="宋体" w:hAnsi="宋体" w:hint="eastAsia"/>
          <w:sz w:val="24"/>
          <w:szCs w:val="24"/>
        </w:rPr>
        <w:t>1</w:t>
      </w:r>
      <w:r>
        <w:rPr>
          <w:rFonts w:ascii="宋体" w:eastAsia="宋体" w:hAnsi="宋体" w:hint="eastAsia"/>
          <w:sz w:val="24"/>
          <w:szCs w:val="24"/>
          <w:lang w:eastAsia="zh-TW"/>
        </w:rPr>
        <w:t>，属于</w:t>
      </w:r>
      <w:r>
        <w:rPr>
          <w:rFonts w:ascii="宋体" w:eastAsia="宋体" w:hAnsi="宋体" w:hint="eastAsia"/>
          <w:sz w:val="24"/>
          <w:szCs w:val="24"/>
          <w:u w:val="single"/>
          <w:lang w:eastAsia="zh-TW"/>
        </w:rPr>
        <w:t>（中型企业、小型企业、微型企业）</w:t>
      </w:r>
      <w:r>
        <w:rPr>
          <w:rFonts w:ascii="宋体" w:eastAsia="宋体" w:hAnsi="宋体" w:hint="eastAsia"/>
          <w:sz w:val="24"/>
          <w:szCs w:val="24"/>
          <w:lang w:eastAsia="zh-TW"/>
        </w:rPr>
        <w:t>；</w:t>
      </w:r>
    </w:p>
    <w:p w:rsidR="00AD5845" w:rsidRDefault="00993C6B">
      <w:pPr>
        <w:spacing w:line="400" w:lineRule="exact"/>
        <w:ind w:firstLine="480"/>
        <w:jc w:val="left"/>
        <w:rPr>
          <w:rFonts w:ascii="宋体" w:eastAsia="宋体" w:hAnsi="宋体"/>
          <w:sz w:val="24"/>
          <w:szCs w:val="24"/>
          <w:lang w:eastAsia="zh-TW"/>
        </w:rPr>
      </w:pPr>
      <w:r>
        <w:rPr>
          <w:rFonts w:ascii="宋体" w:eastAsia="宋体" w:hAnsi="宋体" w:cs="仿宋" w:hint="eastAsia"/>
          <w:sz w:val="24"/>
          <w:szCs w:val="24"/>
          <w:lang w:eastAsia="zh-TW"/>
        </w:rPr>
        <w:t>……</w:t>
      </w:r>
    </w:p>
    <w:p w:rsidR="00AD5845" w:rsidRDefault="00993C6B">
      <w:pPr>
        <w:spacing w:line="400" w:lineRule="exact"/>
        <w:ind w:firstLine="480"/>
        <w:jc w:val="left"/>
        <w:rPr>
          <w:rFonts w:ascii="宋体" w:eastAsia="宋体" w:hAnsi="宋体" w:cs="仿宋"/>
          <w:sz w:val="24"/>
          <w:szCs w:val="24"/>
          <w:lang w:eastAsia="zh-TW"/>
        </w:rPr>
      </w:pPr>
      <w:r>
        <w:rPr>
          <w:rFonts w:ascii="宋体" w:eastAsia="宋体" w:hAnsi="宋体" w:cs="仿宋" w:hint="eastAsia"/>
          <w:sz w:val="24"/>
          <w:szCs w:val="24"/>
          <w:lang w:eastAsia="zh-TW"/>
        </w:rPr>
        <w:t>以上企业，不属于大企业的分支机构，不存在控股股东为大企业的情形，也不存在与大企业的负责人为同一人的情形。</w:t>
      </w:r>
    </w:p>
    <w:p w:rsidR="00AD5845" w:rsidRDefault="00993C6B">
      <w:pPr>
        <w:spacing w:line="400" w:lineRule="exact"/>
        <w:ind w:firstLine="480"/>
        <w:jc w:val="left"/>
        <w:rPr>
          <w:rFonts w:ascii="宋体" w:eastAsia="宋体" w:hAnsi="宋体" w:cs="仿宋"/>
          <w:sz w:val="24"/>
          <w:szCs w:val="24"/>
          <w:lang w:eastAsia="zh-TW"/>
        </w:rPr>
      </w:pPr>
      <w:r>
        <w:rPr>
          <w:rFonts w:ascii="宋体" w:eastAsia="宋体" w:hAnsi="宋体" w:cs="仿宋" w:hint="eastAsia"/>
          <w:sz w:val="24"/>
          <w:szCs w:val="24"/>
          <w:lang w:eastAsia="zh-TW"/>
        </w:rPr>
        <w:t>本企业对上述声明内容的真实性负责。如有虚假，将依法承担相应责任。</w:t>
      </w:r>
    </w:p>
    <w:p w:rsidR="00AD5845" w:rsidRDefault="00AD5845">
      <w:pPr>
        <w:spacing w:line="400" w:lineRule="exact"/>
        <w:ind w:firstLine="480"/>
        <w:jc w:val="left"/>
        <w:rPr>
          <w:rFonts w:ascii="宋体" w:eastAsia="宋体" w:hAnsi="宋体" w:cs="仿宋"/>
          <w:sz w:val="24"/>
          <w:szCs w:val="24"/>
          <w:lang w:eastAsia="zh-TW"/>
        </w:rPr>
      </w:pPr>
    </w:p>
    <w:p w:rsidR="00AD5845" w:rsidRDefault="00AD5845">
      <w:pPr>
        <w:spacing w:line="400" w:lineRule="exact"/>
        <w:jc w:val="center"/>
        <w:rPr>
          <w:rFonts w:ascii="宋体" w:eastAsia="宋体" w:hAnsi="宋体"/>
          <w:sz w:val="28"/>
          <w:szCs w:val="28"/>
        </w:rPr>
      </w:pPr>
    </w:p>
    <w:p w:rsidR="00AD5845" w:rsidRDefault="00993C6B">
      <w:pPr>
        <w:spacing w:line="400" w:lineRule="exact"/>
        <w:ind w:firstLine="3600"/>
        <w:jc w:val="left"/>
        <w:outlineLvl w:val="1"/>
        <w:rPr>
          <w:rFonts w:ascii="宋体" w:eastAsia="宋体" w:hAnsi="宋体"/>
          <w:bCs/>
          <w:sz w:val="24"/>
          <w:szCs w:val="24"/>
        </w:rPr>
      </w:pPr>
      <w:r>
        <w:rPr>
          <w:rFonts w:ascii="宋体" w:eastAsia="宋体" w:hAnsi="宋体" w:hint="eastAsia"/>
          <w:bCs/>
          <w:sz w:val="24"/>
          <w:szCs w:val="24"/>
        </w:rPr>
        <w:t>投标单位（电子签章）：</w:t>
      </w:r>
    </w:p>
    <w:p w:rsidR="00AD5845" w:rsidRDefault="00AD5845">
      <w:pPr>
        <w:spacing w:line="400" w:lineRule="exact"/>
        <w:ind w:firstLine="3600"/>
        <w:jc w:val="left"/>
        <w:outlineLvl w:val="1"/>
        <w:rPr>
          <w:rFonts w:ascii="宋体" w:eastAsia="宋体" w:hAnsi="宋体"/>
          <w:bCs/>
          <w:sz w:val="24"/>
          <w:szCs w:val="24"/>
        </w:rPr>
      </w:pPr>
    </w:p>
    <w:p w:rsidR="00AD5845" w:rsidRDefault="00993C6B">
      <w:pPr>
        <w:spacing w:line="400" w:lineRule="exact"/>
        <w:ind w:firstLine="3600"/>
        <w:jc w:val="left"/>
        <w:outlineLvl w:val="1"/>
        <w:rPr>
          <w:rFonts w:ascii="宋体" w:eastAsia="宋体" w:hAnsi="宋体"/>
          <w:sz w:val="28"/>
          <w:szCs w:val="28"/>
        </w:rPr>
      </w:pPr>
      <w:r>
        <w:rPr>
          <w:rFonts w:ascii="宋体" w:eastAsia="宋体" w:hAnsi="宋体" w:hint="eastAsia"/>
          <w:bCs/>
          <w:sz w:val="24"/>
          <w:szCs w:val="24"/>
        </w:rPr>
        <w:t>日期：     年    月    日</w:t>
      </w:r>
    </w:p>
    <w:p w:rsidR="00AD5845" w:rsidRDefault="00AD5845">
      <w:pPr>
        <w:spacing w:line="400" w:lineRule="exact"/>
        <w:rPr>
          <w:rFonts w:ascii="宋体" w:eastAsia="宋体" w:hAnsi="宋体"/>
          <w:b/>
          <w:bCs/>
          <w:szCs w:val="24"/>
        </w:rPr>
      </w:pPr>
    </w:p>
    <w:p w:rsidR="00AD5845" w:rsidRDefault="00AD5845">
      <w:pPr>
        <w:spacing w:line="400" w:lineRule="exact"/>
        <w:ind w:left="1680" w:hanging="420"/>
        <w:jc w:val="left"/>
        <w:rPr>
          <w:rFonts w:ascii="宋体" w:eastAsia="宋体" w:hAnsi="宋体" w:cs="仿宋_GB2312"/>
          <w:sz w:val="24"/>
          <w:szCs w:val="24"/>
        </w:rPr>
      </w:pPr>
    </w:p>
    <w:p w:rsidR="00AD5845" w:rsidRDefault="00AD5845">
      <w:pPr>
        <w:spacing w:line="400" w:lineRule="exact"/>
        <w:ind w:left="1680" w:hanging="420"/>
        <w:jc w:val="left"/>
        <w:rPr>
          <w:rFonts w:ascii="宋体" w:eastAsia="宋体" w:hAnsi="宋体" w:cs="仿宋_GB2312"/>
          <w:sz w:val="24"/>
          <w:szCs w:val="24"/>
        </w:rPr>
      </w:pPr>
    </w:p>
    <w:p w:rsidR="00AD5845" w:rsidRDefault="00AD5845">
      <w:pPr>
        <w:spacing w:line="400" w:lineRule="exact"/>
        <w:ind w:left="1680" w:hanging="420"/>
        <w:jc w:val="left"/>
        <w:rPr>
          <w:rFonts w:ascii="宋体" w:eastAsia="宋体" w:hAnsi="宋体" w:cs="仿宋_GB2312"/>
          <w:sz w:val="24"/>
          <w:szCs w:val="24"/>
        </w:rPr>
      </w:pPr>
    </w:p>
    <w:p w:rsidR="00AD5845" w:rsidRDefault="00AD5845">
      <w:pPr>
        <w:spacing w:line="400" w:lineRule="exact"/>
        <w:ind w:left="1680" w:hanging="420"/>
        <w:jc w:val="left"/>
        <w:rPr>
          <w:rFonts w:ascii="宋体" w:eastAsia="宋体" w:hAnsi="宋体" w:cs="仿宋_GB2312"/>
          <w:sz w:val="24"/>
          <w:szCs w:val="24"/>
        </w:rPr>
      </w:pPr>
    </w:p>
    <w:p w:rsidR="00AD5845" w:rsidRDefault="00993C6B">
      <w:pPr>
        <w:spacing w:line="360" w:lineRule="exact"/>
        <w:jc w:val="left"/>
        <w:rPr>
          <w:rFonts w:ascii="宋体" w:eastAsia="宋体" w:hAnsi="宋体" w:cs="仿宋_GB2312"/>
          <w:sz w:val="24"/>
          <w:szCs w:val="24"/>
        </w:rPr>
      </w:pPr>
      <w:r>
        <w:rPr>
          <w:rFonts w:ascii="宋体" w:eastAsia="宋体" w:hAnsi="宋体" w:cs="仿宋_GB2312" w:hint="eastAsia"/>
          <w:sz w:val="18"/>
          <w:szCs w:val="18"/>
        </w:rPr>
        <w:t>注：</w:t>
      </w:r>
      <w:r>
        <w:rPr>
          <w:rFonts w:ascii="宋体" w:eastAsia="宋体" w:hAnsi="宋体" w:cs="仿宋_GB2312"/>
          <w:position w:val="6"/>
          <w:sz w:val="18"/>
          <w:szCs w:val="18"/>
          <w:vertAlign w:val="superscript"/>
        </w:rPr>
        <w:t>1</w:t>
      </w:r>
      <w:r>
        <w:rPr>
          <w:rFonts w:ascii="宋体" w:eastAsia="宋体" w:hAnsi="宋体" w:cs="宋体" w:hint="eastAsia"/>
          <w:sz w:val="18"/>
          <w:szCs w:val="18"/>
        </w:rPr>
        <w:t>从业人员、营业收入、资产总额填报上一年度数据，无上一年度数据的新成立企业可不填报。</w:t>
      </w:r>
    </w:p>
    <w:p w:rsidR="00AD5845" w:rsidRDefault="00993C6B">
      <w:pPr>
        <w:spacing w:line="360" w:lineRule="exact"/>
        <w:ind w:firstLine="360"/>
        <w:rPr>
          <w:rFonts w:ascii="宋体" w:eastAsia="宋体" w:hAnsi="宋体" w:cs="宋体"/>
          <w:sz w:val="18"/>
          <w:szCs w:val="18"/>
        </w:rPr>
      </w:pPr>
      <w:r>
        <w:rPr>
          <w:rFonts w:ascii="宋体" w:eastAsia="宋体" w:hAnsi="宋体" w:hint="eastAsia"/>
          <w:position w:val="6"/>
          <w:sz w:val="18"/>
          <w:szCs w:val="18"/>
          <w:vertAlign w:val="superscript"/>
        </w:rPr>
        <w:t>2</w:t>
      </w:r>
      <w:r>
        <w:rPr>
          <w:rFonts w:ascii="宋体" w:eastAsia="宋体" w:hAnsi="宋体" w:cs="宋体" w:hint="eastAsia"/>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rsidR="00AD5845" w:rsidRDefault="00AD5845">
      <w:pPr>
        <w:spacing w:line="400" w:lineRule="exact"/>
        <w:jc w:val="center"/>
        <w:rPr>
          <w:rFonts w:ascii="宋体" w:eastAsia="宋体" w:hAnsi="宋体"/>
          <w:spacing w:val="6"/>
          <w:sz w:val="28"/>
          <w:szCs w:val="28"/>
        </w:rPr>
      </w:pPr>
    </w:p>
    <w:p w:rsidR="00AD5845" w:rsidRDefault="00AD5845">
      <w:pPr>
        <w:spacing w:line="400" w:lineRule="exact"/>
        <w:jc w:val="center"/>
        <w:rPr>
          <w:rFonts w:ascii="宋体" w:eastAsia="宋体" w:hAnsi="宋体"/>
          <w:spacing w:val="6"/>
          <w:sz w:val="28"/>
          <w:szCs w:val="28"/>
        </w:rPr>
        <w:sectPr w:rsidR="00AD5845">
          <w:pgSz w:w="11906" w:h="16838"/>
          <w:pgMar w:top="1247" w:right="1247" w:bottom="1247" w:left="1247" w:header="680" w:footer="992" w:gutter="0"/>
          <w:cols w:space="720"/>
          <w:docGrid w:linePitch="360"/>
        </w:sectPr>
      </w:pPr>
    </w:p>
    <w:p w:rsidR="00AD5845" w:rsidRDefault="00AD5845">
      <w:pPr>
        <w:spacing w:line="400" w:lineRule="exact"/>
        <w:jc w:val="center"/>
        <w:rPr>
          <w:rFonts w:ascii="黑体" w:eastAsia="黑体" w:hAnsi="黑体"/>
          <w:sz w:val="28"/>
          <w:szCs w:val="28"/>
        </w:rPr>
      </w:pPr>
    </w:p>
    <w:p w:rsidR="00AD5845" w:rsidRDefault="00993C6B">
      <w:pPr>
        <w:spacing w:line="400" w:lineRule="exact"/>
        <w:jc w:val="center"/>
        <w:rPr>
          <w:rFonts w:ascii="黑体" w:eastAsia="黑体" w:hAnsi="黑体"/>
          <w:sz w:val="28"/>
          <w:szCs w:val="28"/>
        </w:rPr>
      </w:pPr>
      <w:r>
        <w:rPr>
          <w:rFonts w:ascii="黑体" w:eastAsia="黑体" w:hAnsi="黑体" w:hint="eastAsia"/>
          <w:sz w:val="28"/>
          <w:szCs w:val="28"/>
        </w:rPr>
        <w:t>二、残疾人福利性单位声明函</w:t>
      </w:r>
    </w:p>
    <w:p w:rsidR="00AD5845" w:rsidRDefault="00993C6B">
      <w:pPr>
        <w:spacing w:line="400" w:lineRule="exact"/>
        <w:jc w:val="center"/>
        <w:rPr>
          <w:rFonts w:ascii="仿宋" w:eastAsia="仿宋" w:hAnsi="仿宋"/>
          <w:b/>
          <w:bCs/>
          <w:sz w:val="24"/>
          <w:szCs w:val="24"/>
        </w:rPr>
      </w:pPr>
      <w:r>
        <w:rPr>
          <w:rFonts w:ascii="仿宋" w:eastAsia="仿宋" w:hAnsi="仿宋" w:hint="eastAsia"/>
          <w:b/>
          <w:bCs/>
          <w:sz w:val="24"/>
          <w:szCs w:val="24"/>
        </w:rPr>
        <w:t>（非残疾人福利性单位无需填写提供）</w:t>
      </w:r>
    </w:p>
    <w:p w:rsidR="00AD5845" w:rsidRDefault="00AD5845">
      <w:pPr>
        <w:spacing w:line="400" w:lineRule="exact"/>
        <w:ind w:firstLine="504"/>
        <w:rPr>
          <w:rFonts w:ascii="宋体" w:eastAsia="宋体" w:hAnsi="宋体"/>
          <w:spacing w:val="6"/>
          <w:sz w:val="24"/>
          <w:szCs w:val="24"/>
        </w:rPr>
      </w:pPr>
    </w:p>
    <w:p w:rsidR="00AD5845" w:rsidRDefault="00993C6B">
      <w:pPr>
        <w:spacing w:line="400" w:lineRule="exact"/>
        <w:ind w:firstLine="504"/>
        <w:rPr>
          <w:rFonts w:ascii="宋体" w:eastAsia="宋体" w:hAnsi="宋体"/>
          <w:spacing w:val="6"/>
          <w:sz w:val="24"/>
          <w:szCs w:val="24"/>
        </w:rPr>
      </w:pPr>
      <w:r>
        <w:rPr>
          <w:rFonts w:ascii="宋体" w:eastAsia="宋体" w:hAnsi="宋体" w:hint="eastAsia"/>
          <w:spacing w:val="6"/>
          <w:sz w:val="24"/>
          <w:szCs w:val="24"/>
        </w:rPr>
        <w:t>本单位郑重声明，根据《财政部 民政部 中国残疾人联合会关于促进残疾人就业政府采购政策的通知》（财库〔2017〕141号）的规定，本单位为符合条件的残疾人福利性单位，且本单位参加</w:t>
      </w:r>
      <w:r>
        <w:rPr>
          <w:rFonts w:ascii="宋体" w:eastAsia="宋体" w:hAnsi="宋体" w:hint="eastAsia"/>
          <w:bCs/>
          <w:sz w:val="24"/>
          <w:szCs w:val="24"/>
        </w:rPr>
        <w:t>单位的项目</w:t>
      </w:r>
      <w:r>
        <w:rPr>
          <w:rFonts w:ascii="宋体" w:eastAsia="宋体" w:hAnsi="宋体" w:hint="eastAsia"/>
          <w:spacing w:val="6"/>
          <w:sz w:val="24"/>
          <w:szCs w:val="24"/>
        </w:rPr>
        <w:t>采购活动提供本单位制造的货物（由本单位承担工程/提供服务），或者提供其他残疾人福利性单位制造的货物（不包括使用非残疾人福利性单位注册商标的货物）。</w:t>
      </w:r>
    </w:p>
    <w:p w:rsidR="00AD5845" w:rsidRDefault="00993C6B">
      <w:pPr>
        <w:spacing w:line="400" w:lineRule="exact"/>
        <w:ind w:firstLine="504"/>
        <w:rPr>
          <w:rFonts w:ascii="宋体" w:eastAsia="宋体" w:hAnsi="宋体"/>
          <w:spacing w:val="6"/>
          <w:sz w:val="24"/>
          <w:szCs w:val="24"/>
        </w:rPr>
      </w:pPr>
      <w:r>
        <w:rPr>
          <w:rFonts w:ascii="宋体" w:eastAsia="宋体" w:hAnsi="宋体" w:hint="eastAsia"/>
          <w:spacing w:val="6"/>
          <w:sz w:val="24"/>
          <w:szCs w:val="24"/>
        </w:rPr>
        <w:t>本单位对上述声明的真实性负责。如有虚假，将依法承担相应责任。</w:t>
      </w:r>
    </w:p>
    <w:p w:rsidR="00AD5845" w:rsidRDefault="00AD5845">
      <w:pPr>
        <w:spacing w:line="400" w:lineRule="exact"/>
        <w:ind w:firstLine="504"/>
        <w:rPr>
          <w:rFonts w:ascii="宋体" w:eastAsia="宋体" w:hAnsi="宋体"/>
          <w:spacing w:val="6"/>
          <w:sz w:val="24"/>
          <w:szCs w:val="24"/>
        </w:rPr>
      </w:pPr>
    </w:p>
    <w:p w:rsidR="00AD5845" w:rsidRDefault="00AD5845">
      <w:pPr>
        <w:spacing w:line="400" w:lineRule="exact"/>
        <w:jc w:val="center"/>
        <w:rPr>
          <w:rFonts w:ascii="宋体" w:eastAsia="宋体" w:hAnsi="宋体"/>
          <w:sz w:val="28"/>
          <w:szCs w:val="28"/>
        </w:rPr>
      </w:pPr>
    </w:p>
    <w:p w:rsidR="00AD5845" w:rsidRDefault="00993C6B">
      <w:pPr>
        <w:spacing w:line="400" w:lineRule="exact"/>
        <w:ind w:firstLine="3600"/>
        <w:jc w:val="left"/>
        <w:rPr>
          <w:rFonts w:ascii="宋体" w:eastAsia="宋体" w:hAnsi="宋体"/>
          <w:bCs/>
          <w:sz w:val="24"/>
          <w:szCs w:val="24"/>
        </w:rPr>
      </w:pPr>
      <w:r>
        <w:rPr>
          <w:rFonts w:ascii="宋体" w:eastAsia="宋体" w:hAnsi="宋体" w:hint="eastAsia"/>
          <w:bCs/>
          <w:sz w:val="24"/>
          <w:szCs w:val="24"/>
        </w:rPr>
        <w:t>投标单位（电子签章）：</w:t>
      </w:r>
    </w:p>
    <w:p w:rsidR="00AD5845" w:rsidRDefault="00AD5845">
      <w:pPr>
        <w:spacing w:line="400" w:lineRule="exact"/>
        <w:ind w:firstLine="3600"/>
        <w:jc w:val="left"/>
        <w:rPr>
          <w:rFonts w:ascii="宋体" w:eastAsia="宋体" w:hAnsi="宋体"/>
          <w:bCs/>
          <w:sz w:val="24"/>
          <w:szCs w:val="24"/>
        </w:rPr>
      </w:pPr>
    </w:p>
    <w:p w:rsidR="00AD5845" w:rsidRDefault="00993C6B">
      <w:pPr>
        <w:spacing w:line="400" w:lineRule="exact"/>
        <w:ind w:firstLine="3600"/>
        <w:jc w:val="left"/>
        <w:rPr>
          <w:rFonts w:ascii="宋体" w:eastAsia="宋体" w:hAnsi="宋体"/>
          <w:bCs/>
          <w:sz w:val="24"/>
          <w:szCs w:val="24"/>
        </w:rPr>
      </w:pPr>
      <w:r>
        <w:rPr>
          <w:rFonts w:ascii="宋体" w:eastAsia="宋体" w:hAnsi="宋体" w:hint="eastAsia"/>
          <w:bCs/>
          <w:sz w:val="24"/>
          <w:szCs w:val="24"/>
        </w:rPr>
        <w:t>日期：     年    月   日</w:t>
      </w:r>
    </w:p>
    <w:p w:rsidR="00AD5845" w:rsidRDefault="00993C6B">
      <w:pPr>
        <w:rPr>
          <w:rFonts w:ascii="宋体" w:eastAsia="宋体" w:hAnsi="宋体"/>
          <w:bCs/>
          <w:sz w:val="24"/>
          <w:szCs w:val="24"/>
        </w:rPr>
      </w:pPr>
      <w:r>
        <w:rPr>
          <w:rFonts w:ascii="宋体" w:eastAsia="宋体" w:hAnsi="宋体" w:hint="eastAsia"/>
          <w:bCs/>
          <w:sz w:val="24"/>
          <w:szCs w:val="24"/>
        </w:rPr>
        <w:br w:type="page" w:clear="all"/>
      </w:r>
    </w:p>
    <w:p w:rsidR="00AD5845" w:rsidRDefault="00993C6B">
      <w:pPr>
        <w:keepNext/>
        <w:keepLines/>
        <w:spacing w:line="400" w:lineRule="exact"/>
        <w:jc w:val="center"/>
        <w:rPr>
          <w:rFonts w:ascii="黑体" w:eastAsia="黑体" w:hAnsi="宋体"/>
          <w:bCs/>
          <w:sz w:val="28"/>
          <w:szCs w:val="28"/>
        </w:rPr>
      </w:pPr>
      <w:r>
        <w:rPr>
          <w:rFonts w:ascii="黑体" w:eastAsia="黑体" w:hAnsi="宋体" w:hint="eastAsia"/>
          <w:bCs/>
          <w:sz w:val="28"/>
          <w:szCs w:val="28"/>
        </w:rPr>
        <w:lastRenderedPageBreak/>
        <w:t>三、在管项目用户反馈表</w:t>
      </w:r>
    </w:p>
    <w:p w:rsidR="00AD5845" w:rsidRDefault="00AD5845">
      <w:pPr>
        <w:spacing w:line="400" w:lineRule="exact"/>
        <w:rPr>
          <w:rFonts w:ascii="宋体" w:eastAsia="宋体" w:hAnsi="宋体"/>
          <w:sz w:val="28"/>
          <w:szCs w:val="28"/>
        </w:rPr>
      </w:pPr>
    </w:p>
    <w:p w:rsidR="00AD5845" w:rsidRDefault="00993C6B">
      <w:pPr>
        <w:spacing w:line="500" w:lineRule="exact"/>
        <w:rPr>
          <w:rFonts w:ascii="宋体" w:eastAsia="宋体" w:hAnsi="宋体"/>
          <w:b/>
          <w:sz w:val="24"/>
          <w:szCs w:val="24"/>
        </w:rPr>
      </w:pPr>
      <w:r>
        <w:rPr>
          <w:rFonts w:ascii="宋体" w:eastAsia="宋体" w:hAnsi="宋体" w:hint="eastAsia"/>
          <w:b/>
          <w:sz w:val="24"/>
          <w:szCs w:val="24"/>
        </w:rPr>
        <w:t>江阴市政府采购中心：</w:t>
      </w:r>
    </w:p>
    <w:p w:rsidR="00AD5845" w:rsidRDefault="00AD5845">
      <w:pPr>
        <w:spacing w:line="500" w:lineRule="exact"/>
        <w:rPr>
          <w:rFonts w:ascii="宋体" w:eastAsia="宋体" w:hAnsi="宋体"/>
          <w:sz w:val="24"/>
          <w:szCs w:val="24"/>
        </w:rPr>
      </w:pPr>
    </w:p>
    <w:p w:rsidR="00AD5845" w:rsidRDefault="00993C6B">
      <w:pPr>
        <w:spacing w:line="500" w:lineRule="exact"/>
        <w:ind w:firstLine="480"/>
        <w:rPr>
          <w:rFonts w:ascii="宋体" w:eastAsia="宋体" w:hAnsi="宋体"/>
          <w:sz w:val="24"/>
          <w:szCs w:val="24"/>
        </w:rPr>
      </w:pPr>
      <w:r>
        <w:rPr>
          <w:rFonts w:ascii="宋体" w:eastAsia="宋体" w:hAnsi="宋体" w:hint="eastAsia"/>
          <w:sz w:val="24"/>
          <w:szCs w:val="24"/>
          <w:u w:val="single"/>
        </w:rPr>
        <w:t xml:space="preserve">　　　　　　　　　</w:t>
      </w:r>
      <w:r>
        <w:rPr>
          <w:rFonts w:ascii="宋体" w:eastAsia="宋体" w:hAnsi="宋体" w:hint="eastAsia"/>
          <w:sz w:val="24"/>
          <w:szCs w:val="24"/>
        </w:rPr>
        <w:t>（物业服务企业）是</w:t>
      </w:r>
      <w:r>
        <w:rPr>
          <w:rFonts w:ascii="宋体" w:eastAsia="宋体" w:hAnsi="宋体" w:hint="eastAsia"/>
          <w:sz w:val="24"/>
          <w:szCs w:val="24"/>
          <w:u w:val="single"/>
        </w:rPr>
        <w:t xml:space="preserve">                     </w:t>
      </w:r>
      <w:r>
        <w:rPr>
          <w:rFonts w:ascii="宋体" w:eastAsia="宋体" w:hAnsi="宋体" w:hint="eastAsia"/>
          <w:sz w:val="24"/>
          <w:szCs w:val="24"/>
        </w:rPr>
        <w:t>（业主单位）的物业服务管理企业。</w:t>
      </w:r>
    </w:p>
    <w:p w:rsidR="00AD5845" w:rsidRDefault="00993C6B">
      <w:pPr>
        <w:spacing w:line="500" w:lineRule="exact"/>
        <w:ind w:firstLine="480"/>
        <w:rPr>
          <w:rFonts w:ascii="宋体" w:eastAsia="宋体" w:hAnsi="宋体"/>
          <w:sz w:val="24"/>
          <w:szCs w:val="24"/>
        </w:rPr>
      </w:pPr>
      <w:r>
        <w:rPr>
          <w:rFonts w:ascii="宋体" w:eastAsia="宋体" w:hAnsi="宋体" w:hint="eastAsia"/>
          <w:sz w:val="24"/>
          <w:szCs w:val="24"/>
        </w:rPr>
        <w:t>合同期为</w:t>
      </w:r>
      <w:r>
        <w:rPr>
          <w:rFonts w:ascii="宋体" w:eastAsia="宋体" w:hAnsi="宋体" w:hint="eastAsia"/>
          <w:sz w:val="24"/>
          <w:szCs w:val="24"/>
          <w:u w:val="single"/>
        </w:rPr>
        <w:t xml:space="preserve">        </w:t>
      </w:r>
      <w:r>
        <w:rPr>
          <w:rFonts w:ascii="宋体" w:eastAsia="宋体" w:hAnsi="宋体" w:hint="eastAsia"/>
          <w:sz w:val="24"/>
          <w:szCs w:val="24"/>
        </w:rPr>
        <w:t>年</w:t>
      </w:r>
      <w:r>
        <w:rPr>
          <w:rFonts w:ascii="宋体" w:eastAsia="宋体" w:hAnsi="宋体" w:hint="eastAsia"/>
          <w:sz w:val="24"/>
          <w:szCs w:val="24"/>
          <w:u w:val="single"/>
        </w:rPr>
        <w:t xml:space="preserve">　　</w:t>
      </w:r>
      <w:r>
        <w:rPr>
          <w:rFonts w:ascii="宋体" w:eastAsia="宋体" w:hAnsi="宋体" w:hint="eastAsia"/>
          <w:sz w:val="24"/>
          <w:szCs w:val="24"/>
        </w:rPr>
        <w:t>月</w:t>
      </w:r>
      <w:r>
        <w:rPr>
          <w:rFonts w:ascii="宋体" w:eastAsia="宋体" w:hAnsi="宋体" w:hint="eastAsia"/>
          <w:sz w:val="24"/>
          <w:szCs w:val="24"/>
          <w:u w:val="single"/>
        </w:rPr>
        <w:t xml:space="preserve">　　</w:t>
      </w:r>
      <w:r>
        <w:rPr>
          <w:rFonts w:ascii="宋体" w:eastAsia="宋体" w:hAnsi="宋体" w:hint="eastAsia"/>
          <w:sz w:val="24"/>
          <w:szCs w:val="24"/>
        </w:rPr>
        <w:t>日至</w:t>
      </w:r>
      <w:r>
        <w:rPr>
          <w:rFonts w:ascii="宋体" w:eastAsia="宋体" w:hAnsi="宋体" w:hint="eastAsia"/>
          <w:sz w:val="24"/>
          <w:szCs w:val="24"/>
          <w:u w:val="single"/>
        </w:rPr>
        <w:t xml:space="preserve">        </w:t>
      </w:r>
      <w:r>
        <w:rPr>
          <w:rFonts w:ascii="宋体" w:eastAsia="宋体" w:hAnsi="宋体" w:hint="eastAsia"/>
          <w:sz w:val="24"/>
          <w:szCs w:val="24"/>
        </w:rPr>
        <w:t>年</w:t>
      </w:r>
      <w:r>
        <w:rPr>
          <w:rFonts w:ascii="宋体" w:eastAsia="宋体" w:hAnsi="宋体" w:hint="eastAsia"/>
          <w:sz w:val="24"/>
          <w:szCs w:val="24"/>
          <w:u w:val="single"/>
        </w:rPr>
        <w:t xml:space="preserve">　　</w:t>
      </w:r>
      <w:r>
        <w:rPr>
          <w:rFonts w:ascii="宋体" w:eastAsia="宋体" w:hAnsi="宋体" w:hint="eastAsia"/>
          <w:sz w:val="24"/>
          <w:szCs w:val="24"/>
        </w:rPr>
        <w:t>月</w:t>
      </w:r>
      <w:r>
        <w:rPr>
          <w:rFonts w:ascii="宋体" w:eastAsia="宋体" w:hAnsi="宋体" w:hint="eastAsia"/>
          <w:sz w:val="24"/>
          <w:szCs w:val="24"/>
          <w:u w:val="single"/>
        </w:rPr>
        <w:t xml:space="preserve">　　</w:t>
      </w:r>
      <w:r>
        <w:rPr>
          <w:rFonts w:ascii="宋体" w:eastAsia="宋体" w:hAnsi="宋体" w:hint="eastAsia"/>
          <w:sz w:val="24"/>
          <w:szCs w:val="24"/>
        </w:rPr>
        <w:t>日。</w:t>
      </w:r>
    </w:p>
    <w:p w:rsidR="00AD5845" w:rsidRDefault="00AD5845">
      <w:pPr>
        <w:spacing w:line="500" w:lineRule="exact"/>
        <w:rPr>
          <w:rFonts w:ascii="宋体" w:eastAsia="宋体" w:hAnsi="宋体"/>
          <w:sz w:val="24"/>
          <w:szCs w:val="24"/>
        </w:rPr>
      </w:pPr>
    </w:p>
    <w:p w:rsidR="00AD5845" w:rsidRDefault="00993C6B">
      <w:pPr>
        <w:spacing w:line="500" w:lineRule="exact"/>
        <w:ind w:firstLine="480"/>
        <w:rPr>
          <w:rFonts w:ascii="宋体" w:eastAsia="宋体" w:hAnsi="宋体"/>
          <w:sz w:val="24"/>
          <w:szCs w:val="24"/>
        </w:rPr>
      </w:pPr>
      <w:r>
        <w:rPr>
          <w:rFonts w:ascii="宋体" w:eastAsia="宋体" w:hAnsi="宋体" w:hint="eastAsia"/>
          <w:sz w:val="24"/>
          <w:szCs w:val="24"/>
        </w:rPr>
        <w:t>在服务期间，我单位认为该公司提供的物业服务质量为：</w:t>
      </w:r>
    </w:p>
    <w:p w:rsidR="00AD5845" w:rsidRDefault="00993C6B">
      <w:pPr>
        <w:spacing w:line="500" w:lineRule="exact"/>
        <w:ind w:firstLine="480"/>
        <w:rPr>
          <w:rFonts w:ascii="宋体" w:eastAsia="宋体" w:hAnsi="宋体"/>
          <w:sz w:val="24"/>
          <w:szCs w:val="24"/>
        </w:rPr>
      </w:pPr>
      <w:r>
        <w:rPr>
          <w:rFonts w:ascii="宋体" w:eastAsia="宋体" w:hAnsi="宋体" w:hint="eastAsia"/>
          <w:sz w:val="24"/>
          <w:szCs w:val="24"/>
        </w:rPr>
        <w:t>优秀□　   　良好□　　   一般□</w:t>
      </w:r>
    </w:p>
    <w:p w:rsidR="00AD5845" w:rsidRDefault="00AD5845">
      <w:pPr>
        <w:spacing w:line="500" w:lineRule="exact"/>
        <w:rPr>
          <w:rFonts w:ascii="宋体" w:eastAsia="宋体" w:hAnsi="宋体"/>
          <w:sz w:val="24"/>
          <w:szCs w:val="24"/>
        </w:rPr>
      </w:pPr>
    </w:p>
    <w:p w:rsidR="00AD5845" w:rsidRDefault="00AD5845">
      <w:pPr>
        <w:spacing w:line="500" w:lineRule="exact"/>
        <w:rPr>
          <w:rFonts w:ascii="宋体" w:eastAsia="宋体" w:hAnsi="宋体"/>
          <w:sz w:val="24"/>
          <w:szCs w:val="24"/>
        </w:rPr>
      </w:pPr>
    </w:p>
    <w:p w:rsidR="00AD5845" w:rsidRDefault="00AD5845">
      <w:pPr>
        <w:spacing w:line="500" w:lineRule="exact"/>
        <w:rPr>
          <w:rFonts w:ascii="宋体" w:eastAsia="宋体" w:hAnsi="宋体"/>
          <w:sz w:val="24"/>
          <w:szCs w:val="24"/>
        </w:rPr>
      </w:pPr>
    </w:p>
    <w:p w:rsidR="00AD5845" w:rsidRDefault="00993C6B">
      <w:pPr>
        <w:spacing w:line="500" w:lineRule="exact"/>
        <w:rPr>
          <w:rFonts w:ascii="宋体" w:eastAsia="宋体" w:hAnsi="宋体"/>
          <w:sz w:val="24"/>
          <w:szCs w:val="24"/>
        </w:rPr>
      </w:pPr>
      <w:r>
        <w:rPr>
          <w:rFonts w:ascii="宋体" w:eastAsia="宋体" w:hAnsi="宋体" w:hint="eastAsia"/>
          <w:sz w:val="24"/>
          <w:szCs w:val="24"/>
        </w:rPr>
        <w:t xml:space="preserve">业主单位（公章）：　　　　　　　　　　</w:t>
      </w:r>
    </w:p>
    <w:p w:rsidR="00AD5845" w:rsidRDefault="00AD5845">
      <w:pPr>
        <w:spacing w:line="500" w:lineRule="exact"/>
        <w:ind w:firstLine="480"/>
        <w:rPr>
          <w:rFonts w:ascii="宋体" w:eastAsia="宋体" w:hAnsi="宋体"/>
          <w:sz w:val="24"/>
          <w:szCs w:val="24"/>
        </w:rPr>
      </w:pPr>
    </w:p>
    <w:p w:rsidR="00AD5845" w:rsidRDefault="00993C6B">
      <w:pPr>
        <w:spacing w:line="500" w:lineRule="exact"/>
        <w:rPr>
          <w:rFonts w:ascii="宋体" w:eastAsia="宋体" w:hAnsi="宋体"/>
          <w:sz w:val="24"/>
          <w:szCs w:val="24"/>
        </w:rPr>
      </w:pPr>
      <w:r>
        <w:rPr>
          <w:rFonts w:ascii="宋体" w:eastAsia="宋体" w:hAnsi="宋体" w:hint="eastAsia"/>
          <w:sz w:val="24"/>
          <w:szCs w:val="24"/>
        </w:rPr>
        <w:t>业主单位物业负责人（签字）：　　　　　时　间：</w:t>
      </w:r>
    </w:p>
    <w:p w:rsidR="00AD5845" w:rsidRDefault="00AD5845">
      <w:pPr>
        <w:spacing w:line="500" w:lineRule="exact"/>
        <w:rPr>
          <w:rFonts w:ascii="宋体" w:eastAsia="宋体" w:hAnsi="宋体"/>
          <w:sz w:val="24"/>
          <w:szCs w:val="24"/>
        </w:rPr>
      </w:pPr>
    </w:p>
    <w:p w:rsidR="00AD5845" w:rsidRDefault="00AD5845">
      <w:pPr>
        <w:spacing w:line="500" w:lineRule="exact"/>
        <w:rPr>
          <w:rFonts w:ascii="宋体" w:eastAsia="宋体" w:hAnsi="宋体"/>
          <w:b/>
          <w:sz w:val="24"/>
          <w:szCs w:val="24"/>
        </w:rPr>
      </w:pPr>
    </w:p>
    <w:p w:rsidR="00AD5845" w:rsidRDefault="00993C6B">
      <w:pPr>
        <w:rPr>
          <w:rFonts w:ascii="宋体" w:eastAsia="宋体" w:hAnsi="宋体"/>
          <w:b/>
          <w:sz w:val="24"/>
          <w:szCs w:val="24"/>
        </w:rPr>
      </w:pPr>
      <w:r>
        <w:rPr>
          <w:rFonts w:ascii="宋体" w:eastAsia="宋体" w:hAnsi="宋体" w:hint="eastAsia"/>
          <w:b/>
          <w:sz w:val="24"/>
          <w:szCs w:val="24"/>
        </w:rPr>
        <w:t>注：本在管项目用户反馈表有效期为6个月。</w:t>
      </w:r>
    </w:p>
    <w:p w:rsidR="00AD5845" w:rsidRDefault="00AD5845">
      <w:pPr>
        <w:spacing w:line="400" w:lineRule="exact"/>
        <w:ind w:firstLine="3600"/>
        <w:jc w:val="left"/>
        <w:rPr>
          <w:rFonts w:ascii="宋体" w:eastAsia="宋体" w:hAnsi="宋体"/>
          <w:bCs/>
          <w:sz w:val="24"/>
          <w:szCs w:val="24"/>
        </w:rPr>
      </w:pPr>
    </w:p>
    <w:p w:rsidR="00AD5845" w:rsidRDefault="00AD5845">
      <w:pPr>
        <w:spacing w:line="400" w:lineRule="exact"/>
        <w:ind w:firstLine="3600"/>
        <w:jc w:val="left"/>
        <w:rPr>
          <w:rFonts w:ascii="宋体" w:eastAsia="宋体" w:hAnsi="宋体"/>
          <w:bCs/>
          <w:sz w:val="24"/>
          <w:szCs w:val="24"/>
        </w:rPr>
      </w:pPr>
    </w:p>
    <w:sectPr w:rsidR="00AD5845">
      <w:pgSz w:w="11906" w:h="16838"/>
      <w:pgMar w:top="1247" w:right="1247" w:bottom="1247" w:left="1247" w:header="680" w:footer="9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C6B" w:rsidRDefault="00993C6B">
      <w:r>
        <w:separator/>
      </w:r>
    </w:p>
  </w:endnote>
  <w:endnote w:type="continuationSeparator" w:id="0">
    <w:p w:rsidR="00993C6B" w:rsidRDefault="00993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auto"/>
    <w:pitch w:val="variable"/>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Dubai">
    <w:altName w:val="Segoe Print"/>
    <w:charset w:val="00"/>
    <w:family w:val="auto"/>
    <w:pitch w:val="default"/>
    <w:sig w:usb0="00000000" w:usb1="00000000" w:usb2="00000008" w:usb3="00000000" w:csb0="20000041"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C6B" w:rsidRDefault="00993C6B">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C6B" w:rsidRDefault="00993C6B">
    <w:pPr>
      <w:pStyle w:val="ab"/>
      <w:jc w:val="center"/>
    </w:pPr>
    <w:r>
      <w:fldChar w:fldCharType="begin"/>
    </w:r>
    <w:r>
      <w:instrText>PAGE   \* MERGEFORMAT</w:instrText>
    </w:r>
    <w:r>
      <w:fldChar w:fldCharType="separate"/>
    </w:r>
    <w:r w:rsidR="00B2374C" w:rsidRPr="00B2374C">
      <w:rPr>
        <w:noProof/>
        <w:lang w:val="zh-CN"/>
      </w:rPr>
      <w:t>5</w:t>
    </w:r>
    <w:r>
      <w:fldChar w:fldCharType="end"/>
    </w:r>
  </w:p>
  <w:p w:rsidR="00993C6B" w:rsidRDefault="00993C6B">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C6B" w:rsidRDefault="00993C6B">
    <w:pPr>
      <w:pStyle w:val="ab"/>
      <w:framePr w:wrap="around" w:vAnchor="text" w:hAnchor="margin" w:xAlign="center" w:y="1"/>
      <w:rPr>
        <w:rStyle w:val="af4"/>
      </w:rPr>
    </w:pPr>
    <w:r>
      <w:fldChar w:fldCharType="begin"/>
    </w:r>
    <w:r>
      <w:rPr>
        <w:rStyle w:val="af4"/>
      </w:rPr>
      <w:instrText xml:space="preserve">PAGE  </w:instrText>
    </w:r>
    <w:r>
      <w:fldChar w:fldCharType="separate"/>
    </w:r>
    <w:r>
      <w:rPr>
        <w:rStyle w:val="af4"/>
      </w:rPr>
      <w:t>1</w:t>
    </w:r>
    <w:r>
      <w:fldChar w:fldCharType="end"/>
    </w:r>
  </w:p>
  <w:p w:rsidR="00993C6B" w:rsidRDefault="00993C6B">
    <w:pPr>
      <w:pStyle w:val="ab"/>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C6B" w:rsidRDefault="00993C6B">
    <w:pPr>
      <w:pStyle w:val="ab"/>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314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400685" cy="131445"/>
                      </a:xfrm>
                      <a:prstGeom prst="rect">
                        <a:avLst/>
                      </a:prstGeom>
                      <a:noFill/>
                      <a:ln>
                        <a:noFill/>
                        <a:miter/>
                      </a:ln>
                      <a:effectLst/>
                    </wps:spPr>
                    <wps:txbx>
                      <w:txbxContent>
                        <w:p w:rsidR="00993C6B" w:rsidRDefault="00993C6B">
                          <w:pPr>
                            <w:pStyle w:val="ab"/>
                          </w:pPr>
                          <w:r>
                            <w:t xml:space="preserve">— </w:t>
                          </w:r>
                          <w:r>
                            <w:fldChar w:fldCharType="begin"/>
                          </w:r>
                          <w:r>
                            <w:instrText xml:space="preserve"> PAGE  \* MERGEFORMAT </w:instrText>
                          </w:r>
                          <w:r>
                            <w:fldChar w:fldCharType="separate"/>
                          </w:r>
                          <w:r w:rsidR="000E577A">
                            <w:rPr>
                              <w:noProof/>
                            </w:rPr>
                            <w:t>46</w:t>
                          </w:r>
                          <w:r>
                            <w:fldChar w:fldCharType="end"/>
                          </w:r>
                          <w:r>
                            <w:t xml:space="preserve"> —</w:t>
                          </w:r>
                        </w:p>
                      </w:txbxContent>
                    </wps:txbx>
                    <wps:bodyPr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31.55pt;height:10.3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" filled="f" stroked="f">
              <v:textbox style="mso-fit-shape-to-text:t" inset="0,0,0,0">
                <w:txbxContent>
                  <w:p w:rsidR="00993C6B" w:rsidRDefault="00993C6B">
                    <w:pPr>
                      <w:pStyle w:val="ab"/>
                    </w:pPr>
                    <w:r>
                      <w:t xml:space="preserve">— </w:t>
                    </w:r>
                    <w:r>
                      <w:fldChar w:fldCharType="begin"/>
                    </w:r>
                    <w:r>
                      <w:instrText xml:space="preserve"> PAGE  \* MERGEFORMAT </w:instrText>
                    </w:r>
                    <w:r>
                      <w:fldChar w:fldCharType="separate"/>
                    </w:r>
                    <w:r w:rsidR="000E577A">
                      <w:rPr>
                        <w:noProof/>
                      </w:rPr>
                      <w:t>46</w:t>
                    </w:r>
                    <w:r>
                      <w:fldChar w:fldCharType="end"/>
                    </w:r>
                    <w:r>
                      <w:t xml:space="preserve"> —</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C6B" w:rsidRDefault="00993C6B">
      <w:r>
        <w:separator/>
      </w:r>
    </w:p>
  </w:footnote>
  <w:footnote w:type="continuationSeparator" w:id="0">
    <w:p w:rsidR="00993C6B" w:rsidRDefault="00993C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C6B" w:rsidRDefault="00993C6B">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C6B" w:rsidRDefault="00993C6B">
    <w:pPr>
      <w:pBdr>
        <w:bottom w:val="single" w:sz="6" w:space="1" w:color="auto"/>
      </w:pBdr>
      <w:tabs>
        <w:tab w:val="center" w:pos="4153"/>
        <w:tab w:val="right" w:pos="8306"/>
      </w:tabs>
      <w:rPr>
        <w:rFonts w:ascii="黑体" w:eastAsia="黑体" w:hAnsi="黑体"/>
        <w:sz w:val="18"/>
        <w:szCs w:val="18"/>
      </w:rPr>
    </w:pPr>
    <w:r>
      <w:rPr>
        <w:rFonts w:ascii="黑体" w:eastAsia="黑体" w:hAnsi="黑体" w:hint="eastAsia"/>
        <w:bCs/>
        <w:sz w:val="18"/>
        <w:szCs w:val="18"/>
      </w:rPr>
      <w:t>JSZC-320281-JZCG-G2025-0089江阴市公路事业发展中心物业服务项目                       江阴市政</w:t>
    </w:r>
    <w:r>
      <w:rPr>
        <w:rFonts w:ascii="黑体" w:eastAsia="黑体" w:hAnsi="黑体"/>
        <w:bCs/>
        <w:sz w:val="18"/>
        <w:szCs w:val="18"/>
      </w:rPr>
      <w:t>府采购中心</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C6B" w:rsidRDefault="00993C6B">
    <w:pPr>
      <w:pStyle w:val="ac"/>
      <w:pBdr>
        <w:bottom w:val="none" w:sz="0"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99760C"/>
    <w:multiLevelType w:val="multilevel"/>
    <w:tmpl w:val="C899760C"/>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38F92676"/>
    <w:multiLevelType w:val="multilevel"/>
    <w:tmpl w:val="38F92676"/>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4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845"/>
    <w:rsid w:val="000C1FF9"/>
    <w:rsid w:val="000E577A"/>
    <w:rsid w:val="00283505"/>
    <w:rsid w:val="00833209"/>
    <w:rsid w:val="00993C6B"/>
    <w:rsid w:val="00AD5845"/>
    <w:rsid w:val="00B2374C"/>
    <w:rsid w:val="04BE65A9"/>
    <w:rsid w:val="055C757F"/>
    <w:rsid w:val="05F76FEA"/>
    <w:rsid w:val="13B107E3"/>
    <w:rsid w:val="140C3865"/>
    <w:rsid w:val="1EB27F3B"/>
    <w:rsid w:val="1FF535FC"/>
    <w:rsid w:val="22152F49"/>
    <w:rsid w:val="256023F0"/>
    <w:rsid w:val="26401708"/>
    <w:rsid w:val="2C041C52"/>
    <w:rsid w:val="32F51047"/>
    <w:rsid w:val="3B795ADD"/>
    <w:rsid w:val="3D90730C"/>
    <w:rsid w:val="45515573"/>
    <w:rsid w:val="489717F5"/>
    <w:rsid w:val="49856D60"/>
    <w:rsid w:val="4AD056CA"/>
    <w:rsid w:val="4ADF1FC9"/>
    <w:rsid w:val="4C4067D2"/>
    <w:rsid w:val="56E252D2"/>
    <w:rsid w:val="590713C8"/>
    <w:rsid w:val="597027D2"/>
    <w:rsid w:val="5C471564"/>
    <w:rsid w:val="5D530B60"/>
    <w:rsid w:val="66E856F1"/>
    <w:rsid w:val="728B4C4F"/>
    <w:rsid w:val="7298763E"/>
    <w:rsid w:val="74BA69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qFormat="1"/>
    <w:lsdException w:name="annotation text" w:qFormat="1"/>
    <w:lsdException w:name="header" w:uiPriority="0" w:qFormat="1"/>
    <w:lsdException w:name="footer" w:uiPriority="0" w:qFormat="1"/>
    <w:lsdException w:name="index heading" w:semiHidden="1"/>
    <w:lsdException w:name="caption" w:uiPriority="35" w:qFormat="1"/>
    <w:lsdException w:name="table of figures" w:qFormat="1"/>
    <w:lsdException w:name="envelope address" w:semiHidden="1"/>
    <w:lsdException w:name="envelope return" w:uiPriority="0" w:unhideWhenUsed="0" w:qFormat="1"/>
    <w:lsdException w:name="footnote reference" w:qFormat="1"/>
    <w:lsdException w:name="annotation reference" w:qFormat="1"/>
    <w:lsdException w:name="line number" w:semiHidden="1"/>
    <w:lsdException w:name="page number" w:uiPriority="0" w:unhideWhenUsed="0" w:qFormat="1"/>
    <w:lsdException w:name="endnote reference" w:qFormat="1"/>
    <w:lsdException w:name="endnote text"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qFormat="1"/>
    <w:lsdException w:name="Body Text" w:uiPriority="0" w:unhideWhenUsed="0" w:qFormat="1"/>
    <w:lsdException w:name="Body Text Indent"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uiPriority="0" w:unhideWhenUsed="0" w:qFormat="1"/>
    <w:lsdException w:name="Note Heading" w:semiHidden="1"/>
    <w:lsdException w:name="Body Text 2" w:semiHidden="1"/>
    <w:lsdException w:name="Body Text 3" w:semiHidden="1"/>
    <w:lsdException w:name="Body Text Indent 2" w:semiHidden="1"/>
    <w:lsdException w:name="Body Text Indent 3" w:semiHidden="1"/>
    <w:lsdException w:name="Block Text" w:uiPriority="0" w:unhideWhenUsed="0" w:qFormat="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qFormat="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0"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rFonts w:ascii="Calibri" w:eastAsia="Arial" w:hAnsi="Calibri"/>
      <w:sz w:val="21"/>
      <w:szCs w:val="22"/>
    </w:rPr>
  </w:style>
  <w:style w:type="paragraph" w:styleId="1">
    <w:name w:val="heading 1"/>
    <w:basedOn w:val="a"/>
    <w:next w:val="a"/>
    <w:link w:val="1Char"/>
    <w:uiPriority w:val="9"/>
    <w:qFormat/>
    <w:pPr>
      <w:keepNext/>
      <w:keepLines/>
      <w:spacing w:before="480" w:after="200"/>
      <w:outlineLvl w:val="0"/>
    </w:pPr>
    <w:rPr>
      <w:rFonts w:ascii="Arial" w:hAnsi="Arial" w:cs="Arial"/>
      <w:sz w:val="40"/>
      <w:szCs w:val="40"/>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uiPriority w:val="9"/>
    <w:unhideWhenUsed/>
    <w:qFormat/>
    <w:pPr>
      <w:keepNext/>
      <w:keepLines/>
      <w:spacing w:before="320" w:after="200"/>
      <w:outlineLvl w:val="2"/>
    </w:pPr>
    <w:rPr>
      <w:rFonts w:ascii="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ind w:left="1260"/>
      <w:jc w:val="left"/>
    </w:pPr>
    <w:rPr>
      <w:sz w:val="18"/>
      <w:szCs w:val="18"/>
    </w:rPr>
  </w:style>
  <w:style w:type="paragraph" w:styleId="a3">
    <w:name w:val="caption"/>
    <w:basedOn w:val="a"/>
    <w:next w:val="a"/>
    <w:uiPriority w:val="35"/>
    <w:unhideWhenUsed/>
    <w:qFormat/>
    <w:pPr>
      <w:spacing w:line="276" w:lineRule="auto"/>
    </w:pPr>
    <w:rPr>
      <w:b/>
      <w:bCs/>
      <w:color w:val="4F81BD"/>
      <w:sz w:val="18"/>
      <w:szCs w:val="18"/>
    </w:rPr>
  </w:style>
  <w:style w:type="paragraph" w:styleId="a4">
    <w:name w:val="annotation text"/>
    <w:basedOn w:val="a"/>
    <w:link w:val="Char"/>
    <w:uiPriority w:val="99"/>
    <w:unhideWhenUsed/>
    <w:qFormat/>
    <w:pPr>
      <w:jc w:val="left"/>
    </w:pPr>
  </w:style>
  <w:style w:type="paragraph" w:styleId="a5">
    <w:name w:val="Body Text"/>
    <w:basedOn w:val="a"/>
    <w:link w:val="Char1"/>
    <w:qFormat/>
    <w:pPr>
      <w:spacing w:line="360" w:lineRule="auto"/>
    </w:pPr>
    <w:rPr>
      <w:rFonts w:ascii="楷体_GB2312" w:eastAsia="楷体_GB2312" w:hAnsi="Times New Roman"/>
      <w:bCs/>
      <w:sz w:val="28"/>
      <w:szCs w:val="24"/>
    </w:rPr>
  </w:style>
  <w:style w:type="paragraph" w:styleId="a6">
    <w:name w:val="Body Text Indent"/>
    <w:basedOn w:val="a"/>
    <w:next w:val="a7"/>
    <w:link w:val="Char0"/>
    <w:unhideWhenUsed/>
    <w:qFormat/>
    <w:pPr>
      <w:spacing w:after="120"/>
      <w:ind w:left="420"/>
    </w:pPr>
  </w:style>
  <w:style w:type="paragraph" w:styleId="a7">
    <w:name w:val="envelope return"/>
    <w:basedOn w:val="a"/>
    <w:qFormat/>
    <w:pPr>
      <w:tabs>
        <w:tab w:val="left" w:pos="1630"/>
      </w:tabs>
      <w:snapToGrid w:val="0"/>
      <w:jc w:val="left"/>
    </w:pPr>
    <w:rPr>
      <w:rFonts w:ascii="Arial" w:eastAsia="Dubai" w:hAnsi="Arial" w:cs="Arial"/>
      <w:sz w:val="28"/>
      <w:lang w:eastAsia="zh-TW"/>
    </w:rPr>
  </w:style>
  <w:style w:type="paragraph" w:styleId="a8">
    <w:name w:val="Block Text"/>
    <w:basedOn w:val="a"/>
    <w:qFormat/>
    <w:pPr>
      <w:spacing w:after="120"/>
      <w:ind w:left="1440" w:right="1440"/>
    </w:pPr>
    <w:rPr>
      <w:rFonts w:eastAsia="宋体"/>
    </w:rPr>
  </w:style>
  <w:style w:type="paragraph" w:styleId="50">
    <w:name w:val="toc 5"/>
    <w:basedOn w:val="a"/>
    <w:next w:val="a"/>
    <w:uiPriority w:val="39"/>
    <w:unhideWhenUsed/>
    <w:qFormat/>
    <w:pPr>
      <w:ind w:left="840"/>
      <w:jc w:val="left"/>
    </w:pPr>
    <w:rPr>
      <w:sz w:val="18"/>
      <w:szCs w:val="18"/>
    </w:rPr>
  </w:style>
  <w:style w:type="paragraph" w:styleId="30">
    <w:name w:val="toc 3"/>
    <w:basedOn w:val="a"/>
    <w:next w:val="a"/>
    <w:uiPriority w:val="39"/>
    <w:unhideWhenUsed/>
    <w:qFormat/>
    <w:pPr>
      <w:ind w:left="420"/>
      <w:jc w:val="left"/>
    </w:pPr>
    <w:rPr>
      <w:i/>
      <w:iCs/>
      <w:sz w:val="20"/>
      <w:szCs w:val="20"/>
    </w:rPr>
  </w:style>
  <w:style w:type="paragraph" w:styleId="80">
    <w:name w:val="toc 8"/>
    <w:basedOn w:val="a"/>
    <w:next w:val="a"/>
    <w:uiPriority w:val="39"/>
    <w:unhideWhenUsed/>
    <w:qFormat/>
    <w:pPr>
      <w:ind w:left="1470"/>
      <w:jc w:val="left"/>
    </w:pPr>
    <w:rPr>
      <w:sz w:val="18"/>
      <w:szCs w:val="18"/>
    </w:rPr>
  </w:style>
  <w:style w:type="paragraph" w:styleId="a9">
    <w:name w:val="endnote text"/>
    <w:basedOn w:val="a"/>
    <w:link w:val="Char2"/>
    <w:uiPriority w:val="99"/>
    <w:unhideWhenUsed/>
    <w:qFormat/>
    <w:rPr>
      <w:sz w:val="20"/>
    </w:rPr>
  </w:style>
  <w:style w:type="paragraph" w:styleId="aa">
    <w:name w:val="Balloon Text"/>
    <w:basedOn w:val="a"/>
    <w:link w:val="Char3"/>
    <w:uiPriority w:val="99"/>
    <w:unhideWhenUsed/>
    <w:qFormat/>
    <w:rPr>
      <w:sz w:val="18"/>
      <w:szCs w:val="18"/>
    </w:rPr>
  </w:style>
  <w:style w:type="paragraph" w:styleId="ab">
    <w:name w:val="footer"/>
    <w:basedOn w:val="a"/>
    <w:link w:val="Char4"/>
    <w:unhideWhenUsed/>
    <w:qFormat/>
    <w:pPr>
      <w:tabs>
        <w:tab w:val="center" w:pos="4153"/>
        <w:tab w:val="right" w:pos="8306"/>
      </w:tabs>
      <w:jc w:val="left"/>
    </w:pPr>
    <w:rPr>
      <w:sz w:val="18"/>
      <w:szCs w:val="18"/>
    </w:rPr>
  </w:style>
  <w:style w:type="paragraph" w:styleId="ac">
    <w:name w:val="header"/>
    <w:basedOn w:val="a"/>
    <w:link w:val="Char5"/>
    <w:unhideWhenUsed/>
    <w:qFormat/>
    <w:pPr>
      <w:pBdr>
        <w:bottom w:val="single" w:sz="6" w:space="1" w:color="auto"/>
      </w:pBdr>
      <w:tabs>
        <w:tab w:val="center" w:pos="4153"/>
        <w:tab w:val="right" w:pos="8306"/>
      </w:tabs>
      <w:jc w:val="center"/>
    </w:pPr>
    <w:rPr>
      <w:sz w:val="18"/>
      <w:szCs w:val="18"/>
    </w:rPr>
  </w:style>
  <w:style w:type="paragraph" w:styleId="10">
    <w:name w:val="toc 1"/>
    <w:basedOn w:val="a"/>
    <w:next w:val="a"/>
    <w:uiPriority w:val="39"/>
    <w:unhideWhenUsed/>
    <w:qFormat/>
    <w:pPr>
      <w:spacing w:before="120" w:after="120"/>
      <w:jc w:val="left"/>
    </w:pPr>
    <w:rPr>
      <w:b/>
      <w:bCs/>
      <w:caps/>
      <w:sz w:val="20"/>
      <w:szCs w:val="20"/>
    </w:rPr>
  </w:style>
  <w:style w:type="paragraph" w:styleId="40">
    <w:name w:val="toc 4"/>
    <w:basedOn w:val="a"/>
    <w:next w:val="a"/>
    <w:uiPriority w:val="39"/>
    <w:unhideWhenUsed/>
    <w:qFormat/>
    <w:pPr>
      <w:ind w:left="630"/>
      <w:jc w:val="left"/>
    </w:pPr>
    <w:rPr>
      <w:sz w:val="18"/>
      <w:szCs w:val="18"/>
    </w:rPr>
  </w:style>
  <w:style w:type="paragraph" w:styleId="ad">
    <w:name w:val="Subtitle"/>
    <w:basedOn w:val="a"/>
    <w:next w:val="a"/>
    <w:link w:val="Char6"/>
    <w:uiPriority w:val="11"/>
    <w:qFormat/>
    <w:pPr>
      <w:spacing w:before="200" w:after="200"/>
    </w:pPr>
    <w:rPr>
      <w:sz w:val="24"/>
      <w:szCs w:val="24"/>
    </w:rPr>
  </w:style>
  <w:style w:type="paragraph" w:styleId="ae">
    <w:name w:val="footnote text"/>
    <w:basedOn w:val="a"/>
    <w:link w:val="Char7"/>
    <w:uiPriority w:val="99"/>
    <w:unhideWhenUsed/>
    <w:qFormat/>
    <w:pPr>
      <w:spacing w:after="40"/>
    </w:pPr>
    <w:rPr>
      <w:sz w:val="18"/>
    </w:rPr>
  </w:style>
  <w:style w:type="paragraph" w:styleId="60">
    <w:name w:val="toc 6"/>
    <w:basedOn w:val="a"/>
    <w:next w:val="a"/>
    <w:uiPriority w:val="39"/>
    <w:unhideWhenUsed/>
    <w:qFormat/>
    <w:pPr>
      <w:ind w:left="1050"/>
      <w:jc w:val="left"/>
    </w:pPr>
    <w:rPr>
      <w:sz w:val="18"/>
      <w:szCs w:val="18"/>
    </w:rPr>
  </w:style>
  <w:style w:type="paragraph" w:styleId="af">
    <w:name w:val="table of figures"/>
    <w:basedOn w:val="a"/>
    <w:next w:val="a"/>
    <w:uiPriority w:val="99"/>
    <w:unhideWhenUsed/>
    <w:qFormat/>
  </w:style>
  <w:style w:type="paragraph" w:styleId="20">
    <w:name w:val="toc 2"/>
    <w:basedOn w:val="a"/>
    <w:next w:val="a"/>
    <w:uiPriority w:val="39"/>
    <w:unhideWhenUsed/>
    <w:qFormat/>
    <w:pPr>
      <w:ind w:left="210"/>
      <w:jc w:val="left"/>
    </w:pPr>
    <w:rPr>
      <w:smallCaps/>
      <w:sz w:val="20"/>
      <w:szCs w:val="20"/>
    </w:rPr>
  </w:style>
  <w:style w:type="paragraph" w:styleId="90">
    <w:name w:val="toc 9"/>
    <w:basedOn w:val="a"/>
    <w:next w:val="a"/>
    <w:uiPriority w:val="39"/>
    <w:unhideWhenUsed/>
    <w:qFormat/>
    <w:pPr>
      <w:ind w:left="1680"/>
      <w:jc w:val="left"/>
    </w:pPr>
    <w:rPr>
      <w:sz w:val="18"/>
      <w:szCs w:val="18"/>
    </w:rPr>
  </w:style>
  <w:style w:type="paragraph" w:styleId="af0">
    <w:name w:val="Title"/>
    <w:basedOn w:val="a"/>
    <w:next w:val="a"/>
    <w:link w:val="Char8"/>
    <w:uiPriority w:val="10"/>
    <w:qFormat/>
    <w:pPr>
      <w:spacing w:line="400" w:lineRule="exact"/>
      <w:jc w:val="center"/>
      <w:outlineLvl w:val="0"/>
    </w:pPr>
    <w:rPr>
      <w:rFonts w:ascii="Cambria" w:eastAsia="黑体" w:hAnsi="Cambria"/>
      <w:bCs/>
      <w:sz w:val="30"/>
      <w:szCs w:val="32"/>
    </w:rPr>
  </w:style>
  <w:style w:type="paragraph" w:styleId="af1">
    <w:name w:val="annotation subject"/>
    <w:basedOn w:val="a4"/>
    <w:next w:val="a4"/>
    <w:link w:val="Char9"/>
    <w:uiPriority w:val="99"/>
    <w:unhideWhenUsed/>
    <w:qFormat/>
    <w:rPr>
      <w:b/>
      <w:bCs/>
    </w:rPr>
  </w:style>
  <w:style w:type="paragraph" w:styleId="21">
    <w:name w:val="Body Text First Indent 2"/>
    <w:basedOn w:val="a6"/>
    <w:qFormat/>
    <w:pPr>
      <w:ind w:left="0" w:firstLine="210"/>
    </w:pPr>
  </w:style>
  <w:style w:type="table" w:styleId="af2">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3">
    <w:name w:val="endnote reference"/>
    <w:basedOn w:val="a0"/>
    <w:uiPriority w:val="99"/>
    <w:unhideWhenUsed/>
    <w:qFormat/>
    <w:rPr>
      <w:vertAlign w:val="superscript"/>
    </w:rPr>
  </w:style>
  <w:style w:type="character" w:styleId="af4">
    <w:name w:val="page number"/>
    <w:qFormat/>
  </w:style>
  <w:style w:type="character" w:styleId="af5">
    <w:name w:val="Hyperlink"/>
    <w:basedOn w:val="a0"/>
    <w:uiPriority w:val="99"/>
    <w:unhideWhenUsed/>
    <w:qFormat/>
    <w:rPr>
      <w:color w:val="0000FF"/>
      <w:u w:val="single"/>
    </w:rPr>
  </w:style>
  <w:style w:type="character" w:styleId="af6">
    <w:name w:val="annotation reference"/>
    <w:basedOn w:val="a0"/>
    <w:uiPriority w:val="99"/>
    <w:unhideWhenUsed/>
    <w:qFormat/>
    <w:rPr>
      <w:sz w:val="21"/>
      <w:szCs w:val="21"/>
    </w:rPr>
  </w:style>
  <w:style w:type="character" w:styleId="af7">
    <w:name w:val="footnote reference"/>
    <w:basedOn w:val="a0"/>
    <w:uiPriority w:val="99"/>
    <w:unhideWhenUsed/>
    <w:qFormat/>
    <w:rPr>
      <w:vertAlign w:val="superscript"/>
    </w:rPr>
  </w:style>
  <w:style w:type="character" w:customStyle="1" w:styleId="1Char">
    <w:name w:val="标题 1 Char"/>
    <w:basedOn w:val="a0"/>
    <w:link w:val="1"/>
    <w:uiPriority w:val="9"/>
    <w:qFormat/>
    <w:rPr>
      <w:rFonts w:ascii="Arial" w:eastAsia="Arial" w:hAnsi="Arial" w:cs="Arial"/>
      <w:sz w:val="40"/>
      <w:szCs w:val="40"/>
    </w:rPr>
  </w:style>
  <w:style w:type="character" w:customStyle="1" w:styleId="3Char">
    <w:name w:val="标题 3 Char"/>
    <w:basedOn w:val="a0"/>
    <w:link w:val="3"/>
    <w:uiPriority w:val="9"/>
    <w:qFormat/>
    <w:rPr>
      <w:rFonts w:ascii="Arial" w:eastAsia="Arial" w:hAnsi="Arial" w:cs="Arial"/>
      <w:sz w:val="30"/>
      <w:szCs w:val="30"/>
    </w:rPr>
  </w:style>
  <w:style w:type="character" w:customStyle="1" w:styleId="4Char">
    <w:name w:val="标题 4 Char"/>
    <w:basedOn w:val="a0"/>
    <w:link w:val="4"/>
    <w:uiPriority w:val="9"/>
    <w:qFormat/>
    <w:rPr>
      <w:rFonts w:ascii="Arial" w:eastAsia="Arial" w:hAnsi="Arial" w:cs="Arial"/>
      <w:b/>
      <w:bCs/>
      <w:sz w:val="26"/>
      <w:szCs w:val="26"/>
    </w:rPr>
  </w:style>
  <w:style w:type="character" w:customStyle="1" w:styleId="5Char">
    <w:name w:val="标题 5 Char"/>
    <w:basedOn w:val="a0"/>
    <w:link w:val="5"/>
    <w:uiPriority w:val="9"/>
    <w:qFormat/>
    <w:rPr>
      <w:rFonts w:ascii="Arial" w:eastAsia="Arial" w:hAnsi="Arial" w:cs="Arial"/>
      <w:b/>
      <w:bCs/>
      <w:sz w:val="24"/>
      <w:szCs w:val="24"/>
    </w:rPr>
  </w:style>
  <w:style w:type="character" w:customStyle="1" w:styleId="6Char">
    <w:name w:val="标题 6 Char"/>
    <w:basedOn w:val="a0"/>
    <w:link w:val="6"/>
    <w:uiPriority w:val="9"/>
    <w:qFormat/>
    <w:rPr>
      <w:rFonts w:ascii="Arial" w:eastAsia="Arial" w:hAnsi="Arial" w:cs="Arial"/>
      <w:b/>
      <w:bCs/>
      <w:sz w:val="22"/>
      <w:szCs w:val="22"/>
    </w:rPr>
  </w:style>
  <w:style w:type="character" w:customStyle="1" w:styleId="7Char">
    <w:name w:val="标题 7 Char"/>
    <w:basedOn w:val="a0"/>
    <w:link w:val="7"/>
    <w:uiPriority w:val="9"/>
    <w:qFormat/>
    <w:rPr>
      <w:rFonts w:ascii="Arial" w:eastAsia="Arial" w:hAnsi="Arial" w:cs="Arial"/>
      <w:b/>
      <w:bCs/>
      <w:i/>
      <w:iCs/>
      <w:sz w:val="22"/>
      <w:szCs w:val="22"/>
    </w:rPr>
  </w:style>
  <w:style w:type="character" w:customStyle="1" w:styleId="8Char">
    <w:name w:val="标题 8 Char"/>
    <w:basedOn w:val="a0"/>
    <w:link w:val="8"/>
    <w:uiPriority w:val="9"/>
    <w:qFormat/>
    <w:rPr>
      <w:rFonts w:ascii="Arial" w:eastAsia="Arial" w:hAnsi="Arial" w:cs="Arial"/>
      <w:i/>
      <w:iCs/>
      <w:sz w:val="22"/>
      <w:szCs w:val="22"/>
    </w:rPr>
  </w:style>
  <w:style w:type="character" w:customStyle="1" w:styleId="9Char">
    <w:name w:val="标题 9 Char"/>
    <w:basedOn w:val="a0"/>
    <w:link w:val="9"/>
    <w:uiPriority w:val="9"/>
    <w:qFormat/>
    <w:rPr>
      <w:rFonts w:ascii="Arial" w:eastAsia="Arial" w:hAnsi="Arial" w:cs="Arial"/>
      <w:i/>
      <w:iCs/>
      <w:sz w:val="21"/>
      <w:szCs w:val="21"/>
    </w:rPr>
  </w:style>
  <w:style w:type="character" w:customStyle="1" w:styleId="Char">
    <w:name w:val="批注文字 Char"/>
    <w:basedOn w:val="a0"/>
    <w:link w:val="a4"/>
    <w:uiPriority w:val="99"/>
    <w:qFormat/>
  </w:style>
  <w:style w:type="character" w:customStyle="1" w:styleId="Char1">
    <w:name w:val="正文文本 Char1"/>
    <w:link w:val="a5"/>
    <w:qFormat/>
    <w:rPr>
      <w:rFonts w:ascii="楷体_GB2312" w:eastAsia="楷体_GB2312" w:hAnsi="Times New Roman" w:cs="Times New Roman"/>
      <w:bCs/>
      <w:sz w:val="28"/>
      <w:szCs w:val="24"/>
    </w:rPr>
  </w:style>
  <w:style w:type="character" w:customStyle="1" w:styleId="Char0">
    <w:name w:val="正文文本缩进 Char"/>
    <w:basedOn w:val="a0"/>
    <w:link w:val="a6"/>
    <w:qFormat/>
  </w:style>
  <w:style w:type="character" w:customStyle="1" w:styleId="Char2">
    <w:name w:val="尾注文本 Char"/>
    <w:link w:val="a9"/>
    <w:uiPriority w:val="99"/>
    <w:qFormat/>
    <w:rPr>
      <w:sz w:val="20"/>
    </w:rPr>
  </w:style>
  <w:style w:type="character" w:customStyle="1" w:styleId="Char3">
    <w:name w:val="批注框文本 Char"/>
    <w:basedOn w:val="a0"/>
    <w:link w:val="aa"/>
    <w:uiPriority w:val="99"/>
    <w:semiHidden/>
    <w:qFormat/>
    <w:rPr>
      <w:sz w:val="18"/>
      <w:szCs w:val="18"/>
    </w:rPr>
  </w:style>
  <w:style w:type="character" w:customStyle="1" w:styleId="Char4">
    <w:name w:val="页脚 Char"/>
    <w:basedOn w:val="a0"/>
    <w:link w:val="ab"/>
    <w:qFormat/>
    <w:rPr>
      <w:sz w:val="18"/>
      <w:szCs w:val="18"/>
    </w:rPr>
  </w:style>
  <w:style w:type="character" w:customStyle="1" w:styleId="Char5">
    <w:name w:val="页眉 Char"/>
    <w:basedOn w:val="a0"/>
    <w:link w:val="ac"/>
    <w:qFormat/>
    <w:rPr>
      <w:sz w:val="18"/>
      <w:szCs w:val="18"/>
    </w:rPr>
  </w:style>
  <w:style w:type="character" w:customStyle="1" w:styleId="Char6">
    <w:name w:val="副标题 Char"/>
    <w:basedOn w:val="a0"/>
    <w:link w:val="ad"/>
    <w:uiPriority w:val="11"/>
    <w:qFormat/>
    <w:rPr>
      <w:sz w:val="24"/>
      <w:szCs w:val="24"/>
    </w:rPr>
  </w:style>
  <w:style w:type="character" w:customStyle="1" w:styleId="Char7">
    <w:name w:val="脚注文本 Char"/>
    <w:link w:val="ae"/>
    <w:uiPriority w:val="99"/>
    <w:qFormat/>
    <w:rPr>
      <w:sz w:val="18"/>
    </w:rPr>
  </w:style>
  <w:style w:type="character" w:customStyle="1" w:styleId="Char8">
    <w:name w:val="标题 Char"/>
    <w:basedOn w:val="a0"/>
    <w:link w:val="af0"/>
    <w:uiPriority w:val="10"/>
    <w:qFormat/>
    <w:rPr>
      <w:rFonts w:ascii="Cambria" w:eastAsia="黑体" w:hAnsi="Cambria" w:cs="Times New Roman"/>
      <w:bCs/>
      <w:sz w:val="30"/>
      <w:szCs w:val="32"/>
    </w:rPr>
  </w:style>
  <w:style w:type="character" w:customStyle="1" w:styleId="Char9">
    <w:name w:val="批注主题 Char"/>
    <w:basedOn w:val="Char"/>
    <w:link w:val="af1"/>
    <w:uiPriority w:val="99"/>
    <w:semiHidden/>
    <w:qFormat/>
    <w:rPr>
      <w:b/>
      <w:bCs/>
    </w:rPr>
  </w:style>
  <w:style w:type="character" w:customStyle="1" w:styleId="Heading2Char">
    <w:name w:val="Heading 2 Char"/>
    <w:basedOn w:val="a0"/>
    <w:uiPriority w:val="9"/>
    <w:qFormat/>
    <w:rPr>
      <w:rFonts w:ascii="Arial" w:eastAsia="Arial" w:hAnsi="Arial" w:cs="Arial"/>
      <w:sz w:val="34"/>
    </w:rPr>
  </w:style>
  <w:style w:type="character" w:customStyle="1" w:styleId="TitleChar">
    <w:name w:val="Title Char"/>
    <w:basedOn w:val="a0"/>
    <w:uiPriority w:val="10"/>
    <w:qFormat/>
    <w:rPr>
      <w:sz w:val="48"/>
      <w:szCs w:val="48"/>
    </w:rPr>
  </w:style>
  <w:style w:type="paragraph" w:styleId="af8">
    <w:name w:val="Quote"/>
    <w:basedOn w:val="a"/>
    <w:next w:val="a"/>
    <w:link w:val="Chara"/>
    <w:uiPriority w:val="29"/>
    <w:qFormat/>
    <w:pPr>
      <w:ind w:left="720" w:right="720"/>
    </w:pPr>
    <w:rPr>
      <w:i/>
    </w:rPr>
  </w:style>
  <w:style w:type="character" w:customStyle="1" w:styleId="Chara">
    <w:name w:val="引用 Char"/>
    <w:link w:val="af8"/>
    <w:uiPriority w:val="29"/>
    <w:qFormat/>
    <w:rPr>
      <w:i/>
    </w:rPr>
  </w:style>
  <w:style w:type="paragraph" w:styleId="af9">
    <w:name w:val="Intense Quote"/>
    <w:basedOn w:val="a"/>
    <w:next w:val="a"/>
    <w:link w:val="Char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b">
    <w:name w:val="明显引用 Char"/>
    <w:link w:val="af9"/>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Ind w:w="0" w:type="dxa"/>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PlainTable1">
    <w:name w:val="Plain Table 1"/>
    <w:basedOn w:val="a1"/>
    <w:uiPriority w:val="59"/>
    <w:qFormat/>
    <w:tblPr>
      <w:tblInd w:w="0" w:type="dxa"/>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PlainTable2">
    <w:name w:val="Plain Table 2"/>
    <w:basedOn w:val="a1"/>
    <w:uiPriority w:val="59"/>
    <w:qFormat/>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left w:val="nil"/>
          <w:bottom w:val="single" w:sz="4" w:space="0" w:color="000000"/>
          <w:right w:val="nil"/>
          <w:insideH w:val="nil"/>
          <w:insideV w:val="nil"/>
          <w:tl2br w:val="nil"/>
          <w:tr2bl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top w:val="nil"/>
          <w:left w:val="single" w:sz="4" w:space="0" w:color="000000"/>
          <w:bottom w:val="nil"/>
          <w:right w:val="single" w:sz="4" w:space="0" w:color="000000"/>
          <w:insideH w:val="nil"/>
          <w:insideV w:val="nil"/>
          <w:tl2br w:val="nil"/>
          <w:tr2bl w:val="nil"/>
        </w:tcBorders>
      </w:tcPr>
    </w:tblStylePr>
    <w:tblStylePr w:type="band2Vert">
      <w:tblPr/>
      <w:tcPr>
        <w:tcBorders>
          <w:top w:val="nil"/>
          <w:left w:val="single" w:sz="4" w:space="0" w:color="000000"/>
          <w:bottom w:val="nil"/>
          <w:right w:val="single" w:sz="4" w:space="0" w:color="000000"/>
          <w:insideH w:val="nil"/>
          <w:insideV w:val="nil"/>
          <w:tl2br w:val="nil"/>
          <w:tr2bl w:val="nil"/>
        </w:tcBorders>
      </w:tcPr>
    </w:tblStylePr>
    <w:tblStylePr w:type="band1Horz">
      <w:tblPr/>
      <w:tcPr>
        <w:tcBorders>
          <w:top w:val="single" w:sz="4" w:space="0" w:color="000000"/>
          <w:left w:val="nil"/>
          <w:bottom w:val="single" w:sz="4" w:space="0" w:color="000000"/>
          <w:right w:val="nil"/>
          <w:insideH w:val="nil"/>
          <w:insideV w:val="nil"/>
          <w:tl2br w:val="nil"/>
          <w:tr2bl w:val="nil"/>
        </w:tcBorders>
      </w:tcPr>
    </w:tblStylePr>
  </w:style>
  <w:style w:type="table" w:customStyle="1" w:styleId="PlainTable3">
    <w:name w:val="Plain Table 3"/>
    <w:basedOn w:val="a1"/>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insideH w:val="nil"/>
          <w:insideV w:val="nil"/>
          <w:tl2br w:val="nil"/>
          <w:tr2bl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insideH w:val="nil"/>
          <w:insideV w:val="nil"/>
          <w:tl2br w:val="nil"/>
          <w:tr2bl w:val="nil"/>
        </w:tcBorders>
      </w:tcPr>
    </w:tblStylePr>
    <w:tblStylePr w:type="lastCol">
      <w:rPr>
        <w:b/>
        <w:caps/>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PlainTable4">
    <w:name w:val="Plain Table 4"/>
    <w:basedOn w:val="a1"/>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PlainTable5">
    <w:name w:val="Plain Table 5"/>
    <w:basedOn w:val="a1"/>
    <w:uiPriority w:val="99"/>
    <w:qFormat/>
    <w:tblPr>
      <w:tblInd w:w="0" w:type="dxa"/>
      <w:tblCellMar>
        <w:top w:w="0" w:type="dxa"/>
        <w:left w:w="108" w:type="dxa"/>
        <w:bottom w:w="0" w:type="dxa"/>
        <w:right w:w="108" w:type="dxa"/>
      </w:tblCellMar>
    </w:tblPr>
    <w:tblStylePr w:type="firstRow">
      <w:rPr>
        <w:i/>
        <w:color w:val="404040"/>
      </w:rPr>
      <w:tblPr/>
      <w:tcPr>
        <w:tcBorders>
          <w:top w:val="nil"/>
          <w:left w:val="nil"/>
          <w:bottom w:val="single" w:sz="4" w:space="0" w:color="404040"/>
          <w:right w:val="nil"/>
          <w:insideH w:val="nil"/>
          <w:insideV w:val="nil"/>
          <w:tl2br w:val="nil"/>
          <w:tr2bl w:val="nil"/>
        </w:tcBorders>
        <w:shd w:val="clear" w:color="FFFFFF" w:fill="auto"/>
      </w:tcPr>
    </w:tblStylePr>
    <w:tblStylePr w:type="lastRow">
      <w:rPr>
        <w:i/>
        <w:color w:val="404040"/>
      </w:rPr>
      <w:tblPr/>
      <w:tcPr>
        <w:tcBorders>
          <w:top w:val="single" w:sz="4" w:space="0" w:color="404040"/>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single" w:sz="4" w:space="0" w:color="404040"/>
          <w:insideH w:val="nil"/>
          <w:insideV w:val="nil"/>
          <w:tl2br w:val="nil"/>
          <w:tr2bl w:val="nil"/>
        </w:tcBorders>
        <w:shd w:val="clear" w:color="FFFFFF" w:fill="auto"/>
      </w:tcPr>
    </w:tblStylePr>
    <w:tblStylePr w:type="lastCol">
      <w:rPr>
        <w:i/>
        <w:color w:val="404040"/>
      </w:rPr>
      <w:tblPr/>
      <w:tcPr>
        <w:tcBorders>
          <w:top w:val="nil"/>
          <w:left w:val="single" w:sz="4" w:space="0" w:color="404040"/>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GridTable1Light">
    <w:name w:val="Grid Table 1 Light"/>
    <w:basedOn w:val="a1"/>
    <w:uiPriority w:val="99"/>
    <w:qFormat/>
    <w:tblPr>
      <w:tblInd w:w="0" w:type="dxa"/>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108" w:type="dxa"/>
        <w:bottom w:w="0" w:type="dxa"/>
        <w:right w:w="108" w:type="dxa"/>
      </w:tblCellMar>
    </w:tblPr>
    <w:tblStylePr w:type="firstRow">
      <w:rPr>
        <w:b/>
        <w:color w:val="404040"/>
      </w:rPr>
      <w:tblPr/>
      <w:tcPr>
        <w:tcBorders>
          <w:top w:val="nil"/>
          <w:left w:val="nil"/>
          <w:bottom w:val="single" w:sz="12" w:space="0" w:color="696969"/>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79797"/>
          <w:left w:val="single" w:sz="4" w:space="0" w:color="979797"/>
          <w:bottom w:val="single" w:sz="4" w:space="0" w:color="979797"/>
          <w:right w:val="single" w:sz="4" w:space="0" w:color="979797"/>
          <w:insideH w:val="nil"/>
          <w:insideV w:val="nil"/>
          <w:tl2br w:val="nil"/>
          <w:tr2bl w:val="nil"/>
        </w:tcBorders>
      </w:tcPr>
    </w:tblStylePr>
  </w:style>
  <w:style w:type="table" w:customStyle="1" w:styleId="GridTable1Light-Accent1">
    <w:name w:val="Grid Table 1 Light - Accent 1"/>
    <w:basedOn w:val="a1"/>
    <w:uiPriority w:val="99"/>
    <w:qFormat/>
    <w:tblPr>
      <w:tblInd w:w="0" w:type="dxa"/>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108" w:type="dxa"/>
        <w:bottom w:w="0" w:type="dxa"/>
        <w:right w:w="108" w:type="dxa"/>
      </w:tblCellMar>
    </w:tblPr>
    <w:tblStylePr w:type="firstRow">
      <w:rPr>
        <w:b/>
        <w:color w:val="404040"/>
      </w:rPr>
      <w:tblPr/>
      <w:tcPr>
        <w:tcBorders>
          <w:top w:val="nil"/>
          <w:left w:val="nil"/>
          <w:bottom w:val="single" w:sz="12" w:space="0" w:color="98B5D8"/>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insideH w:val="nil"/>
          <w:insideV w:val="nil"/>
          <w:tl2br w:val="nil"/>
          <w:tr2bl w:val="nil"/>
        </w:tcBorders>
      </w:tcPr>
    </w:tblStylePr>
  </w:style>
  <w:style w:type="table" w:customStyle="1" w:styleId="GridTable1Light-Accent2">
    <w:name w:val="Grid Table 1 Light - Accent 2"/>
    <w:basedOn w:val="a1"/>
    <w:uiPriority w:val="99"/>
    <w:qFormat/>
    <w:tblPr>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108" w:type="dxa"/>
        <w:bottom w:w="0" w:type="dxa"/>
        <w:right w:w="108" w:type="dxa"/>
      </w:tblCellMar>
    </w:tblPr>
    <w:tblStylePr w:type="firstRow">
      <w:rPr>
        <w:b/>
        <w:color w:val="404040"/>
      </w:rPr>
      <w:tblPr/>
      <w:tcPr>
        <w:tcBorders>
          <w:top w:val="nil"/>
          <w:left w:val="nil"/>
          <w:bottom w:val="single" w:sz="12" w:space="0" w:color="DA9896"/>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insideH w:val="nil"/>
          <w:insideV w:val="nil"/>
          <w:tl2br w:val="nil"/>
          <w:tr2bl w:val="nil"/>
        </w:tcBorders>
      </w:tcPr>
    </w:tblStylePr>
  </w:style>
  <w:style w:type="table" w:customStyle="1" w:styleId="GridTable1Light-Accent3">
    <w:name w:val="Grid Table 1 Light - Accent 3"/>
    <w:basedOn w:val="a1"/>
    <w:uiPriority w:val="99"/>
    <w:qFormat/>
    <w:tblPr>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top w:val="nil"/>
          <w:left w:val="nil"/>
          <w:bottom w:val="single" w:sz="12" w:space="0" w:color="C4D79E"/>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insideH w:val="nil"/>
          <w:insideV w:val="nil"/>
          <w:tl2br w:val="nil"/>
          <w:tr2bl w:val="nil"/>
        </w:tcBorders>
      </w:tcPr>
    </w:tblStylePr>
  </w:style>
  <w:style w:type="table" w:customStyle="1" w:styleId="GridTable1Light-Accent4">
    <w:name w:val="Grid Table 1 Light - Accent 4"/>
    <w:basedOn w:val="a1"/>
    <w:uiPriority w:val="99"/>
    <w:qFormat/>
    <w:tblPr>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top w:val="nil"/>
          <w:left w:val="nil"/>
          <w:bottom w:val="single" w:sz="12" w:space="0" w:color="B4A4C8"/>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insideH w:val="nil"/>
          <w:insideV w:val="nil"/>
          <w:tl2br w:val="nil"/>
          <w:tr2bl w:val="nil"/>
        </w:tcBorders>
      </w:tcPr>
    </w:tblStylePr>
  </w:style>
  <w:style w:type="table" w:customStyle="1" w:styleId="GridTable1Light-Accent5">
    <w:name w:val="Grid Table 1 Light - Accent 5"/>
    <w:basedOn w:val="a1"/>
    <w:uiPriority w:val="99"/>
    <w:qFormat/>
    <w:tblPr>
      <w:tblInd w:w="0" w:type="dxa"/>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108" w:type="dxa"/>
        <w:bottom w:w="0" w:type="dxa"/>
        <w:right w:w="108" w:type="dxa"/>
      </w:tblCellMar>
    </w:tblPr>
    <w:tblStylePr w:type="firstRow">
      <w:rPr>
        <w:b/>
        <w:color w:val="404040"/>
      </w:rPr>
      <w:tblPr/>
      <w:tcPr>
        <w:tcBorders>
          <w:top w:val="nil"/>
          <w:left w:val="nil"/>
          <w:bottom w:val="single" w:sz="12" w:space="0" w:color="95CEDD"/>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insideH w:val="nil"/>
          <w:insideV w:val="nil"/>
          <w:tl2br w:val="nil"/>
          <w:tr2bl w:val="nil"/>
        </w:tcBorders>
      </w:tcPr>
    </w:tblStylePr>
  </w:style>
  <w:style w:type="table" w:customStyle="1" w:styleId="GridTable1Light-Accent6">
    <w:name w:val="Grid Table 1 Light - Accent 6"/>
    <w:basedOn w:val="a1"/>
    <w:uiPriority w:val="99"/>
    <w:qFormat/>
    <w:tblPr>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top w:val="nil"/>
          <w:left w:val="nil"/>
          <w:bottom w:val="single" w:sz="12" w:space="0" w:color="FAC192"/>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insideH w:val="nil"/>
          <w:insideV w:val="nil"/>
          <w:tl2br w:val="nil"/>
          <w:tr2bl w:val="nil"/>
        </w:tcBorders>
      </w:tcPr>
    </w:tblStylePr>
  </w:style>
  <w:style w:type="table" w:customStyle="1" w:styleId="GridTable2">
    <w:name w:val="Grid Table 2"/>
    <w:basedOn w:val="a1"/>
    <w:uiPriority w:val="99"/>
    <w:qFormat/>
    <w:tblPr>
      <w:tblInd w:w="0" w:type="dxa"/>
      <w:tblBorders>
        <w:bottom w:val="single" w:sz="4" w:space="0" w:color="696969"/>
        <w:insideH w:val="single" w:sz="4" w:space="0" w:color="696969"/>
        <w:insideV w:val="single" w:sz="4" w:space="0" w:color="696969"/>
      </w:tblBorders>
      <w:tblCellMar>
        <w:top w:w="0" w:type="dxa"/>
        <w:left w:w="108" w:type="dxa"/>
        <w:bottom w:w="0" w:type="dxa"/>
        <w:right w:w="108" w:type="dxa"/>
      </w:tblCellMar>
    </w:tblPr>
    <w:tblStylePr w:type="firstRow">
      <w:rPr>
        <w:b/>
        <w:color w:val="404040"/>
      </w:rPr>
      <w:tblPr/>
      <w:tcPr>
        <w:tcBorders>
          <w:top w:val="nil"/>
          <w:left w:val="nil"/>
          <w:bottom w:val="single" w:sz="12" w:space="0" w:color="696969"/>
          <w:right w:val="nil"/>
          <w:insideH w:val="nil"/>
          <w:insideV w:val="nil"/>
          <w:tl2br w:val="nil"/>
          <w:tr2bl w:val="nil"/>
        </w:tcBorders>
        <w:shd w:val="clear" w:color="FFFFFF" w:fill="auto"/>
      </w:tcPr>
    </w:tblStylePr>
    <w:tblStylePr w:type="lastRow">
      <w:rPr>
        <w:b/>
        <w:color w:val="404040"/>
      </w:rPr>
      <w:tblPr/>
      <w:tcPr>
        <w:tcBorders>
          <w:top w:val="single" w:sz="4" w:space="0" w:color="696969"/>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2-Accent1">
    <w:name w:val="Grid Table 2 - Accent 1"/>
    <w:basedOn w:val="a1"/>
    <w:uiPriority w:val="99"/>
    <w:qFormat/>
    <w:tblPr>
      <w:tblInd w:w="0" w:type="dxa"/>
      <w:tblBorders>
        <w:bottom w:val="single" w:sz="4" w:space="0" w:color="5D8BC2"/>
        <w:insideH w:val="single" w:sz="4" w:space="0" w:color="5D8BC2"/>
        <w:insideV w:val="single" w:sz="4" w:space="0" w:color="5D8BC2"/>
      </w:tblBorders>
      <w:tblCellMar>
        <w:top w:w="0" w:type="dxa"/>
        <w:left w:w="108" w:type="dxa"/>
        <w:bottom w:w="0" w:type="dxa"/>
        <w:right w:w="108" w:type="dxa"/>
      </w:tblCellMar>
    </w:tblPr>
    <w:tblStylePr w:type="firstRow">
      <w:rPr>
        <w:b/>
        <w:color w:val="404040"/>
      </w:rPr>
      <w:tblPr/>
      <w:tcPr>
        <w:tcBorders>
          <w:top w:val="nil"/>
          <w:left w:val="nil"/>
          <w:bottom w:val="single" w:sz="12" w:space="0" w:color="5D8BC2"/>
          <w:right w:val="nil"/>
          <w:insideH w:val="nil"/>
          <w:insideV w:val="nil"/>
          <w:tl2br w:val="nil"/>
          <w:tr2bl w:val="nil"/>
        </w:tcBorders>
        <w:shd w:val="clear" w:color="FFFFFF" w:fill="auto"/>
      </w:tcPr>
    </w:tblStylePr>
    <w:tblStylePr w:type="lastRow">
      <w:rPr>
        <w:b/>
        <w:color w:val="404040"/>
      </w:rPr>
      <w:tblPr/>
      <w:tcPr>
        <w:tcBorders>
          <w:top w:val="single" w:sz="4" w:space="0" w:color="5D8BC2"/>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2-Accent2">
    <w:name w:val="Grid Table 2 - Accent 2"/>
    <w:basedOn w:val="a1"/>
    <w:uiPriority w:val="99"/>
    <w:qFormat/>
    <w:tblPr>
      <w:tblInd w:w="0" w:type="dxa"/>
      <w:tblBorders>
        <w:bottom w:val="single" w:sz="4" w:space="0" w:color="D99795"/>
        <w:insideH w:val="single" w:sz="4" w:space="0" w:color="D99795"/>
        <w:insideV w:val="single" w:sz="4" w:space="0" w:color="D99795"/>
      </w:tblBorders>
      <w:tblCellMar>
        <w:top w:w="0" w:type="dxa"/>
        <w:left w:w="108" w:type="dxa"/>
        <w:bottom w:w="0" w:type="dxa"/>
        <w:right w:w="108" w:type="dxa"/>
      </w:tblCellMar>
    </w:tblPr>
    <w:tblStylePr w:type="firstRow">
      <w:rPr>
        <w:b/>
        <w:color w:val="404040"/>
      </w:rPr>
      <w:tblPr/>
      <w:tcPr>
        <w:tcBorders>
          <w:top w:val="nil"/>
          <w:left w:val="nil"/>
          <w:bottom w:val="single" w:sz="12" w:space="0" w:color="D99795"/>
          <w:right w:val="nil"/>
          <w:insideH w:val="nil"/>
          <w:insideV w:val="nil"/>
          <w:tl2br w:val="nil"/>
          <w:tr2bl w:val="nil"/>
        </w:tcBorders>
        <w:shd w:val="clear" w:color="FFFFFF" w:fill="auto"/>
      </w:tcPr>
    </w:tblStylePr>
    <w:tblStylePr w:type="lastRow">
      <w:rPr>
        <w:b/>
        <w:color w:val="404040"/>
      </w:rPr>
      <w:tblPr/>
      <w:tcPr>
        <w:tcBorders>
          <w:top w:val="single" w:sz="4" w:space="0" w:color="D99795"/>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a1"/>
    <w:uiPriority w:val="99"/>
    <w:qFormat/>
    <w:tblPr>
      <w:tblInd w:w="0" w:type="dxa"/>
      <w:tblBorders>
        <w:bottom w:val="single" w:sz="4" w:space="0" w:color="9BBB59"/>
        <w:insideH w:val="single" w:sz="4" w:space="0" w:color="9BBB59"/>
        <w:insideV w:val="single" w:sz="4" w:space="0" w:color="9BBB59"/>
      </w:tblBorders>
      <w:tblCellMar>
        <w:top w:w="0" w:type="dxa"/>
        <w:left w:w="108" w:type="dxa"/>
        <w:bottom w:w="0" w:type="dxa"/>
        <w:right w:w="108" w:type="dxa"/>
      </w:tblCellMar>
    </w:tblPr>
    <w:tblStylePr w:type="firstRow">
      <w:rPr>
        <w:b/>
        <w:color w:val="404040"/>
      </w:rPr>
      <w:tblPr/>
      <w:tcPr>
        <w:tcBorders>
          <w:top w:val="nil"/>
          <w:left w:val="nil"/>
          <w:bottom w:val="single" w:sz="12" w:space="0" w:color="9BBB59"/>
          <w:right w:val="nil"/>
          <w:insideH w:val="nil"/>
          <w:insideV w:val="nil"/>
          <w:tl2br w:val="nil"/>
          <w:tr2bl w:val="nil"/>
        </w:tcBorders>
        <w:shd w:val="clear" w:color="FFFFFF" w:fill="auto"/>
      </w:tcPr>
    </w:tblStylePr>
    <w:tblStylePr w:type="lastRow">
      <w:rPr>
        <w:b/>
        <w:color w:val="404040"/>
      </w:rPr>
      <w:tblPr/>
      <w:tcPr>
        <w:tcBorders>
          <w:top w:val="single" w:sz="4" w:space="0" w:color="9BBB59"/>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2-Accent4">
    <w:name w:val="Grid Table 2 - Accent 4"/>
    <w:basedOn w:val="a1"/>
    <w:uiPriority w:val="99"/>
    <w:qFormat/>
    <w:tblPr>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right w:val="nil"/>
          <w:insideH w:val="nil"/>
          <w:insideV w:val="nil"/>
          <w:tl2br w:val="nil"/>
          <w:tr2bl w:val="nil"/>
        </w:tcBorders>
        <w:shd w:val="clear" w:color="FFFFFF" w:fill="auto"/>
      </w:tcPr>
    </w:tblStylePr>
    <w:tblStylePr w:type="lastRow">
      <w:rPr>
        <w:b/>
        <w:color w:val="404040"/>
      </w:rPr>
      <w:tblPr/>
      <w:tcPr>
        <w:tcBorders>
          <w:top w:val="single" w:sz="4" w:space="0" w:color="B2A1C6"/>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a1"/>
    <w:uiPriority w:val="99"/>
    <w:qFormat/>
    <w:tblPr>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right w:val="nil"/>
          <w:insideH w:val="nil"/>
          <w:insideV w:val="nil"/>
          <w:tl2br w:val="nil"/>
          <w:tr2bl w:val="nil"/>
        </w:tcBorders>
        <w:shd w:val="clear" w:color="FFFFFF" w:fill="auto"/>
      </w:tcPr>
    </w:tblStylePr>
    <w:tblStylePr w:type="lastRow">
      <w:rPr>
        <w:b/>
        <w:color w:val="404040"/>
      </w:rPr>
      <w:tblPr/>
      <w:tcPr>
        <w:tcBorders>
          <w:top w:val="single" w:sz="4" w:space="0" w:color="4BACC6"/>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a1"/>
    <w:uiPriority w:val="99"/>
    <w:qFormat/>
    <w:tblPr>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right w:val="nil"/>
          <w:insideH w:val="nil"/>
          <w:insideV w:val="nil"/>
          <w:tl2br w:val="nil"/>
          <w:tr2bl w:val="nil"/>
        </w:tcBorders>
        <w:shd w:val="clear" w:color="FFFFFF" w:fill="auto"/>
      </w:tcPr>
    </w:tblStylePr>
    <w:tblStylePr w:type="lastRow">
      <w:rPr>
        <w:b/>
        <w:color w:val="404040"/>
      </w:rPr>
      <w:tblPr/>
      <w:tcPr>
        <w:tcBorders>
          <w:top w:val="single" w:sz="4" w:space="0" w:color="F79646"/>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GridTable3">
    <w:name w:val="Grid Table 3"/>
    <w:basedOn w:val="a1"/>
    <w:uiPriority w:val="99"/>
    <w:qFormat/>
    <w:tblPr>
      <w:tblInd w:w="0" w:type="dxa"/>
      <w:tblBorders>
        <w:bottom w:val="single" w:sz="4" w:space="0" w:color="696969"/>
        <w:insideH w:val="single" w:sz="4" w:space="0" w:color="696969"/>
        <w:insideV w:val="single" w:sz="4" w:space="0" w:color="696969"/>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3-Accent1">
    <w:name w:val="Grid Table 3 - Accent 1"/>
    <w:basedOn w:val="a1"/>
    <w:uiPriority w:val="99"/>
    <w:qFormat/>
    <w:tblPr>
      <w:tblInd w:w="0" w:type="dxa"/>
      <w:tblBorders>
        <w:bottom w:val="single" w:sz="4" w:space="0" w:color="5D8BC2"/>
        <w:insideH w:val="single" w:sz="4" w:space="0" w:color="5D8BC2"/>
        <w:insideV w:val="single" w:sz="4" w:space="0" w:color="5D8BC2"/>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3-Accent2">
    <w:name w:val="Grid Table 3 - Accent 2"/>
    <w:basedOn w:val="a1"/>
    <w:uiPriority w:val="99"/>
    <w:qFormat/>
    <w:tblPr>
      <w:tblInd w:w="0" w:type="dxa"/>
      <w:tblBorders>
        <w:bottom w:val="single" w:sz="4" w:space="0" w:color="D99795"/>
        <w:insideH w:val="single" w:sz="4" w:space="0" w:color="D99795"/>
        <w:insideV w:val="single" w:sz="4" w:space="0" w:color="D99795"/>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a1"/>
    <w:uiPriority w:val="99"/>
    <w:qFormat/>
    <w:tblPr>
      <w:tblInd w:w="0" w:type="dxa"/>
      <w:tblBorders>
        <w:bottom w:val="single" w:sz="4" w:space="0" w:color="9BBB59"/>
        <w:insideH w:val="single" w:sz="4" w:space="0" w:color="9BBB59"/>
        <w:insideV w:val="single" w:sz="4" w:space="0" w:color="9BBB59"/>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3-Accent4">
    <w:name w:val="Grid Table 3 - Accent 4"/>
    <w:basedOn w:val="a1"/>
    <w:uiPriority w:val="99"/>
    <w:qFormat/>
    <w:tblPr>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a1"/>
    <w:uiPriority w:val="99"/>
    <w:qFormat/>
    <w:tblPr>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a1"/>
    <w:uiPriority w:val="99"/>
    <w:qFormat/>
    <w:tblPr>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GridTable4">
    <w:name w:val="Grid Table 4"/>
    <w:basedOn w:val="a1"/>
    <w:uiPriority w:val="59"/>
    <w:qFormat/>
    <w:tblPr>
      <w:tblInd w:w="0" w:type="dxa"/>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insideH w:val="nil"/>
          <w:insideV w:val="nil"/>
          <w:tl2br w:val="nil"/>
          <w:tr2bl w:val="nil"/>
        </w:tcBorders>
        <w:shd w:val="clear" w:color="000000" w:fill="000000"/>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4-Accent1">
    <w:name w:val="Grid Table 4 - Accent 1"/>
    <w:basedOn w:val="a1"/>
    <w:uiPriority w:val="59"/>
    <w:qFormat/>
    <w:tblPr>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BC2"/>
          <w:left w:val="single" w:sz="4" w:space="0" w:color="5D8BC2"/>
          <w:bottom w:val="single" w:sz="4" w:space="0" w:color="5D8BC2"/>
          <w:right w:val="single" w:sz="4" w:space="0" w:color="5D8BC2"/>
          <w:insideH w:val="nil"/>
          <w:insideV w:val="nil"/>
          <w:tl2br w:val="nil"/>
          <w:tr2bl w:val="nil"/>
        </w:tcBorders>
        <w:shd w:val="clear" w:color="5D8BC2" w:fill="5D8BC2"/>
      </w:tcPr>
    </w:tblStylePr>
    <w:tblStylePr w:type="lastRow">
      <w:rPr>
        <w:b/>
        <w:color w:val="404040"/>
      </w:rPr>
      <w:tblPr/>
      <w:tcPr>
        <w:tcBorders>
          <w:top w:val="single" w:sz="4" w:space="0" w:color="5D8BC2"/>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a1"/>
    <w:uiPriority w:val="59"/>
    <w:qFormat/>
    <w:tblPr>
      <w:tblInd w:w="0" w:type="dxa"/>
      <w:tblBorders>
        <w:top w:val="single" w:sz="4" w:space="0" w:color="DB9C9A"/>
        <w:left w:val="single" w:sz="4" w:space="0" w:color="DB9C9A"/>
        <w:bottom w:val="single" w:sz="4" w:space="0" w:color="DB9C9A"/>
        <w:right w:val="single" w:sz="4" w:space="0" w:color="DB9C9A"/>
        <w:insideH w:val="single" w:sz="4" w:space="0" w:color="DB9C9A"/>
        <w:insideV w:val="single" w:sz="4" w:space="0" w:color="DB9C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795"/>
          <w:left w:val="single" w:sz="4" w:space="0" w:color="D99795"/>
          <w:bottom w:val="single" w:sz="4" w:space="0" w:color="D99795"/>
          <w:right w:val="single" w:sz="4" w:space="0" w:color="D99795"/>
          <w:insideH w:val="nil"/>
          <w:insideV w:val="nil"/>
          <w:tl2br w:val="nil"/>
          <w:tr2bl w:val="nil"/>
        </w:tcBorders>
        <w:shd w:val="clear" w:color="D99795" w:fill="D99795"/>
      </w:tcPr>
    </w:tblStylePr>
    <w:tblStylePr w:type="lastRow">
      <w:rPr>
        <w:b/>
        <w:color w:val="404040"/>
      </w:rPr>
      <w:tblPr/>
      <w:tcPr>
        <w:tcBorders>
          <w:top w:val="single" w:sz="4" w:space="0" w:color="D9979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a1"/>
    <w:uiPriority w:val="59"/>
    <w:qFormat/>
    <w:tblPr>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BBB59"/>
          <w:left w:val="single" w:sz="4" w:space="0" w:color="9BBB59"/>
          <w:bottom w:val="single" w:sz="4" w:space="0" w:color="9BBB59"/>
          <w:right w:val="single" w:sz="4" w:space="0" w:color="9BBB59"/>
          <w:insideH w:val="nil"/>
          <w:insideV w:val="nil"/>
          <w:tl2br w:val="nil"/>
          <w:tr2bl w:val="nil"/>
        </w:tcBorders>
        <w:shd w:val="clear" w:color="9BBB59" w:fill="9BBB59"/>
      </w:tcPr>
    </w:tblStylePr>
    <w:tblStylePr w:type="lastRow">
      <w:rPr>
        <w:b/>
        <w:color w:val="404040"/>
      </w:rPr>
      <w:tblPr/>
      <w:tcPr>
        <w:tcBorders>
          <w:top w:val="single" w:sz="4" w:space="0" w:color="9BBB59"/>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4-Accent4">
    <w:name w:val="Grid Table 4 - Accent 4"/>
    <w:basedOn w:val="a1"/>
    <w:uiPriority w:val="59"/>
    <w:qFormat/>
    <w:tblPr>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insideH w:val="nil"/>
          <w:insideV w:val="nil"/>
          <w:tl2br w:val="nil"/>
          <w:tr2bl w:val="nil"/>
        </w:tcBorders>
        <w:shd w:val="clear" w:color="B2A1C6" w:fill="B2A1C6"/>
      </w:tcPr>
    </w:tblStylePr>
    <w:tblStylePr w:type="lastRow">
      <w:rPr>
        <w:b/>
        <w:color w:val="404040"/>
      </w:rPr>
      <w:tblPr/>
      <w:tcPr>
        <w:tcBorders>
          <w:top w:val="single" w:sz="4" w:space="0" w:color="B2A1C6"/>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a1"/>
    <w:uiPriority w:val="59"/>
    <w:qFormat/>
    <w:tblPr>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insideH w:val="nil"/>
          <w:insideV w:val="nil"/>
          <w:tl2br w:val="nil"/>
          <w:tr2bl w:val="nil"/>
        </w:tcBorders>
        <w:shd w:val="clear" w:color="4BACC6" w:fill="4BACC6"/>
      </w:tcPr>
    </w:tblStylePr>
    <w:tblStylePr w:type="lastRow">
      <w:rPr>
        <w:b/>
        <w:color w:val="404040"/>
      </w:rPr>
      <w:tblPr/>
      <w:tcPr>
        <w:tcBorders>
          <w:top w:val="single" w:sz="4" w:space="0" w:color="4BACC6"/>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a1"/>
    <w:uiPriority w:val="59"/>
    <w:qFormat/>
    <w:tblPr>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insideH w:val="nil"/>
          <w:insideV w:val="nil"/>
          <w:tl2br w:val="nil"/>
          <w:tr2bl w:val="nil"/>
        </w:tcBorders>
        <w:shd w:val="clear" w:color="F79646" w:fill="F79646"/>
      </w:tcPr>
    </w:tblStylePr>
    <w:tblStylePr w:type="lastRow">
      <w:rPr>
        <w:b/>
        <w:color w:val="404040"/>
      </w:rPr>
      <w:tblPr/>
      <w:tcPr>
        <w:tcBorders>
          <w:top w:val="single" w:sz="4" w:space="0" w:color="F79646"/>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GridTable5Dark">
    <w:name w:val="Grid Table 5 Dark"/>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
    <w:name w:val="Grid Table 5 Dark- Accent 1"/>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5E0" w:fill="AEC5E0"/>
      </w:tcPr>
    </w:tblStylePr>
    <w:tblStylePr w:type="band1Horz">
      <w:tblPr/>
      <w:tcPr>
        <w:shd w:val="clear" w:color="AEC5E0" w:fill="AEC5E0"/>
      </w:tcPr>
    </w:tblStylePr>
  </w:style>
  <w:style w:type="table" w:customStyle="1" w:styleId="GridTable5Dark-Accent2">
    <w:name w:val="Grid Table 5 Dark - Accent 2"/>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1DFB2" w:fill="D1DFB2"/>
      </w:tcPr>
    </w:tblStylePr>
    <w:tblStylePr w:type="band1Horz">
      <w:tblPr/>
      <w:tcPr>
        <w:shd w:val="clear" w:color="D1DFB2" w:fill="D1DFB2"/>
      </w:tcPr>
    </w:tblStylePr>
  </w:style>
  <w:style w:type="table" w:customStyle="1" w:styleId="GridTable5Dark-Accent4">
    <w:name w:val="Grid Table 5 Dark- Accent 4"/>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GridTable6Colorful">
    <w:name w:val="Grid Table 6 Colorful"/>
    <w:basedOn w:val="a1"/>
    <w:uiPriority w:val="99"/>
    <w:qFormat/>
    <w:tblPr>
      <w:tblInd w:w="0"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108" w:type="dxa"/>
        <w:bottom w:w="0" w:type="dxa"/>
        <w:right w:w="108" w:type="dxa"/>
      </w:tblCellMar>
    </w:tblPr>
    <w:tblStylePr w:type="firstRow">
      <w:rPr>
        <w:b/>
        <w:color w:val="7E7E7E"/>
      </w:rPr>
      <w:tblPr/>
      <w:tcPr>
        <w:tcBorders>
          <w:top w:val="nil"/>
          <w:left w:val="nil"/>
          <w:bottom w:val="single" w:sz="12" w:space="0" w:color="7E7E7E"/>
          <w:right w:val="nil"/>
          <w:insideH w:val="nil"/>
          <w:insideV w:val="nil"/>
          <w:tl2br w:val="nil"/>
          <w:tr2bl w:val="nil"/>
        </w:tcBorders>
      </w:tcPr>
    </w:tblStylePr>
    <w:tblStylePr w:type="lastRow">
      <w:rPr>
        <w:b/>
        <w:color w:val="7E7E7E"/>
      </w:rPr>
    </w:tblStylePr>
    <w:tblStylePr w:type="firstCol">
      <w:rPr>
        <w:b/>
        <w:color w:val="7E7E7E"/>
      </w:rPr>
    </w:tblStylePr>
    <w:tblStylePr w:type="lastCol">
      <w:rPr>
        <w:b/>
        <w:color w:val="7E7E7E"/>
      </w:rPr>
    </w:tblStylePr>
    <w:tblStylePr w:type="band1Vert">
      <w:tblPr/>
      <w:tcPr>
        <w:shd w:val="clear" w:color="CACACA" w:fill="CACACA"/>
      </w:tcPr>
    </w:tblStylePr>
    <w:tblStylePr w:type="band1Horz">
      <w:rPr>
        <w:rFonts w:ascii="Arial" w:hAnsi="Arial"/>
        <w:color w:val="7E7E7E"/>
        <w:sz w:val="22"/>
      </w:rPr>
      <w:tblPr/>
      <w:tcPr>
        <w:shd w:val="clear" w:color="CACACA" w:fill="CACACA"/>
      </w:tcPr>
    </w:tblStylePr>
    <w:tblStylePr w:type="band2Horz">
      <w:rPr>
        <w:rFonts w:ascii="Arial" w:hAnsi="Arial"/>
        <w:color w:val="7E7E7E"/>
        <w:sz w:val="22"/>
      </w:rPr>
    </w:tblStylePr>
  </w:style>
  <w:style w:type="table" w:customStyle="1" w:styleId="GridTable6Colorful-Accent1">
    <w:name w:val="Grid Table 6 Colorful - Accent 1"/>
    <w:basedOn w:val="a1"/>
    <w:uiPriority w:val="99"/>
    <w:qFormat/>
    <w:tblPr>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top w:val="nil"/>
          <w:left w:val="nil"/>
          <w:bottom w:val="single" w:sz="12" w:space="0" w:color="A6BFDD"/>
          <w:right w:val="nil"/>
          <w:insideH w:val="nil"/>
          <w:insideV w:val="nil"/>
          <w:tl2br w:val="nil"/>
          <w:tr2bl w:val="nil"/>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BE5F1" w:fill="DBE5F1"/>
      </w:tcPr>
    </w:tblStylePr>
    <w:tblStylePr w:type="band1Horz">
      <w:rPr>
        <w:rFonts w:ascii="Arial" w:hAnsi="Arial"/>
        <w:color w:val="A6BFDD"/>
        <w:sz w:val="22"/>
      </w:rPr>
      <w:tblPr/>
      <w:tcPr>
        <w:shd w:val="clear" w:color="DBE5F1" w:fill="DBE5F1"/>
      </w:tcPr>
    </w:tblStylePr>
    <w:tblStylePr w:type="band2Horz">
      <w:rPr>
        <w:rFonts w:ascii="Arial" w:hAnsi="Arial"/>
        <w:color w:val="A6BFDD"/>
        <w:sz w:val="22"/>
      </w:rPr>
    </w:tblStylePr>
  </w:style>
  <w:style w:type="table" w:customStyle="1" w:styleId="GridTable6Colorful-Accent2">
    <w:name w:val="Grid Table 6 Colorful - Accent 2"/>
    <w:basedOn w:val="a1"/>
    <w:uiPriority w:val="99"/>
    <w:qFormat/>
    <w:tblPr>
      <w:tblInd w:w="0" w:type="dxa"/>
      <w:tblBorders>
        <w:top w:val="single" w:sz="4" w:space="0" w:color="D99795"/>
        <w:left w:val="single" w:sz="4" w:space="0" w:color="D99795"/>
        <w:bottom w:val="single" w:sz="4" w:space="0" w:color="D99795"/>
        <w:right w:val="single" w:sz="4" w:space="0" w:color="D99795"/>
        <w:insideH w:val="single" w:sz="4" w:space="0" w:color="D99795"/>
        <w:insideV w:val="single" w:sz="4" w:space="0" w:color="D99795"/>
      </w:tblBorders>
      <w:tblCellMar>
        <w:top w:w="0" w:type="dxa"/>
        <w:left w:w="108" w:type="dxa"/>
        <w:bottom w:w="0" w:type="dxa"/>
        <w:right w:w="108" w:type="dxa"/>
      </w:tblCellMar>
    </w:tblPr>
    <w:tblStylePr w:type="firstRow">
      <w:rPr>
        <w:b/>
        <w:color w:val="D99795"/>
      </w:rPr>
      <w:tblPr/>
      <w:tcPr>
        <w:tcBorders>
          <w:top w:val="nil"/>
          <w:left w:val="nil"/>
          <w:bottom w:val="single" w:sz="12" w:space="0" w:color="D99795"/>
          <w:right w:val="nil"/>
          <w:insideH w:val="nil"/>
          <w:insideV w:val="nil"/>
          <w:tl2br w:val="nil"/>
          <w:tr2bl w:val="nil"/>
        </w:tcBorders>
      </w:tcPr>
    </w:tblStylePr>
    <w:tblStylePr w:type="lastRow">
      <w:rPr>
        <w:b/>
        <w:color w:val="D99795"/>
      </w:rPr>
    </w:tblStylePr>
    <w:tblStylePr w:type="firstCol">
      <w:rPr>
        <w:b/>
        <w:color w:val="D99795"/>
      </w:rPr>
    </w:tblStylePr>
    <w:tblStylePr w:type="lastCol">
      <w:rPr>
        <w:b/>
        <w:color w:val="D99795"/>
      </w:r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6Colorful-Accent3">
    <w:name w:val="Grid Table 6 Colorful - Accent 3"/>
    <w:basedOn w:val="a1"/>
    <w:uiPriority w:val="99"/>
    <w:qFormat/>
    <w:tblPr>
      <w:tblInd w:w="0" w:type="dxa"/>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CellMar>
        <w:top w:w="0" w:type="dxa"/>
        <w:left w:w="108" w:type="dxa"/>
        <w:bottom w:w="0" w:type="dxa"/>
        <w:right w:w="108" w:type="dxa"/>
      </w:tblCellMar>
    </w:tblPr>
    <w:tblStylePr w:type="firstRow">
      <w:rPr>
        <w:b/>
        <w:color w:val="9BBB59"/>
      </w:rPr>
      <w:tblPr/>
      <w:tcPr>
        <w:tcBorders>
          <w:top w:val="nil"/>
          <w:left w:val="nil"/>
          <w:bottom w:val="single" w:sz="12" w:space="0" w:color="9BBB59"/>
          <w:right w:val="nil"/>
          <w:insideH w:val="nil"/>
          <w:insideV w:val="nil"/>
          <w:tl2br w:val="nil"/>
          <w:tr2bl w:val="nil"/>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6Colorful-Accent4">
    <w:name w:val="Grid Table 6 Colorful - Accent 4"/>
    <w:basedOn w:val="a1"/>
    <w:uiPriority w:val="99"/>
    <w:qFormat/>
    <w:tblPr>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top w:val="nil"/>
          <w:left w:val="nil"/>
          <w:bottom w:val="single" w:sz="12" w:space="0" w:color="B2A1C6"/>
          <w:right w:val="nil"/>
          <w:insideH w:val="nil"/>
          <w:insideV w:val="nil"/>
          <w:tl2br w:val="nil"/>
          <w:tr2bl w:val="nil"/>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a1"/>
    <w:uiPriority w:val="99"/>
    <w:qFormat/>
    <w:tblPr>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top w:val="nil"/>
          <w:left w:val="nil"/>
          <w:bottom w:val="single" w:sz="12" w:space="0" w:color="4BACC6"/>
          <w:right w:val="nil"/>
          <w:insideH w:val="nil"/>
          <w:insideV w:val="nil"/>
          <w:tl2br w:val="nil"/>
          <w:tr2bl w:val="nil"/>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a1"/>
    <w:uiPriority w:val="99"/>
    <w:qFormat/>
    <w:tblPr>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top w:val="nil"/>
          <w:left w:val="nil"/>
          <w:bottom w:val="single" w:sz="12" w:space="0" w:color="F79646"/>
          <w:right w:val="nil"/>
          <w:insideH w:val="nil"/>
          <w:insideV w:val="nil"/>
          <w:tl2br w:val="nil"/>
          <w:tr2bl w:val="nil"/>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9" w:fill="FDE9D9"/>
      </w:tcPr>
    </w:tblStylePr>
    <w:tblStylePr w:type="band1Horz">
      <w:rPr>
        <w:rFonts w:ascii="Arial" w:hAnsi="Arial"/>
        <w:color w:val="266779"/>
        <w:sz w:val="22"/>
      </w:rPr>
      <w:tblPr/>
      <w:tcPr>
        <w:shd w:val="clear" w:color="FDE9D9" w:fill="FDE9D9"/>
      </w:tcPr>
    </w:tblStylePr>
    <w:tblStylePr w:type="band2Horz">
      <w:rPr>
        <w:rFonts w:ascii="Arial" w:hAnsi="Arial"/>
        <w:color w:val="266779"/>
        <w:sz w:val="22"/>
      </w:rPr>
    </w:tblStylePr>
  </w:style>
  <w:style w:type="table" w:customStyle="1" w:styleId="GridTable7Colorful">
    <w:name w:val="Grid Table 7 Colorful"/>
    <w:basedOn w:val="a1"/>
    <w:uiPriority w:val="99"/>
    <w:qFormat/>
    <w:tblPr>
      <w:tblInd w:w="0" w:type="dxa"/>
      <w:tblBorders>
        <w:bottom w:val="single" w:sz="4" w:space="0" w:color="7E7E7E"/>
        <w:right w:val="single" w:sz="4" w:space="0" w:color="7E7E7E"/>
        <w:insideH w:val="single" w:sz="4" w:space="0" w:color="7E7E7E"/>
        <w:insideV w:val="single" w:sz="4" w:space="0" w:color="7E7E7E"/>
      </w:tblBorders>
      <w:tblCellMar>
        <w:top w:w="0" w:type="dxa"/>
        <w:left w:w="108" w:type="dxa"/>
        <w:bottom w:w="0" w:type="dxa"/>
        <w:right w:w="108" w:type="dxa"/>
      </w:tblCellMar>
    </w:tblPr>
    <w:tblStylePr w:type="firstRow">
      <w:rPr>
        <w:rFonts w:ascii="Arial" w:hAnsi="Arial"/>
        <w:b/>
        <w:color w:val="7E7E7E"/>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Arial" w:hAnsi="Arial"/>
        <w:b/>
        <w:color w:val="7E7E7E"/>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Arial" w:hAnsi="Arial"/>
        <w:i/>
        <w:color w:val="7E7E7E"/>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F1F1F1" w:fill="F1F1F1"/>
      </w:tcPr>
    </w:tblStylePr>
    <w:tblStylePr w:type="band1Horz">
      <w:rPr>
        <w:rFonts w:ascii="Arial" w:hAnsi="Arial"/>
        <w:color w:val="7E7E7E"/>
        <w:sz w:val="22"/>
      </w:rPr>
      <w:tblPr/>
      <w:tcPr>
        <w:shd w:val="clear" w:color="F1F1F1" w:fill="F1F1F1"/>
      </w:tcPr>
    </w:tblStylePr>
    <w:tblStylePr w:type="band2Horz">
      <w:rPr>
        <w:rFonts w:ascii="Arial" w:hAnsi="Arial"/>
        <w:color w:val="7E7E7E"/>
        <w:sz w:val="22"/>
      </w:rPr>
    </w:tblStylePr>
  </w:style>
  <w:style w:type="table" w:customStyle="1" w:styleId="GridTable7Colorful-Accent1">
    <w:name w:val="Grid Table 7 Colorful - Accent 1"/>
    <w:basedOn w:val="a1"/>
    <w:uiPriority w:val="99"/>
    <w:qFormat/>
    <w:tblPr>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il"/>
          <w:left w:val="nil"/>
          <w:bottom w:val="single" w:sz="4" w:space="0" w:color="A6BFDD"/>
          <w:right w:val="nil"/>
          <w:insideH w:val="nil"/>
          <w:insideV w:val="nil"/>
          <w:tl2br w:val="nil"/>
          <w:tr2bl w:val="nil"/>
        </w:tcBorders>
        <w:shd w:val="clear" w:color="FFFFFF" w:fill="FFFFFF"/>
      </w:tcPr>
    </w:tblStylePr>
    <w:tblStylePr w:type="lastRow">
      <w:rPr>
        <w:rFonts w:ascii="Arial" w:hAnsi="Arial"/>
        <w:b/>
        <w:color w:val="A6BFDD"/>
        <w:sz w:val="22"/>
      </w:rPr>
      <w:tblPr/>
      <w:tcPr>
        <w:tcBorders>
          <w:top w:val="single" w:sz="4" w:space="0" w:color="A6BFDD"/>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6BFDD"/>
        <w:sz w:val="22"/>
      </w:rPr>
      <w:tblPr/>
      <w:tcPr>
        <w:tcBorders>
          <w:top w:val="nil"/>
          <w:left w:val="nil"/>
          <w:bottom w:val="nil"/>
          <w:right w:val="single" w:sz="4" w:space="0" w:color="A6BFDD"/>
          <w:insideH w:val="nil"/>
          <w:insideV w:val="nil"/>
          <w:tl2br w:val="nil"/>
          <w:tr2bl w:val="nil"/>
        </w:tcBorders>
        <w:shd w:val="clear" w:color="FFFFFF" w:fill="auto"/>
      </w:tcPr>
    </w:tblStylePr>
    <w:tblStylePr w:type="lastCol">
      <w:rPr>
        <w:rFonts w:ascii="Arial" w:hAnsi="Arial"/>
        <w:i/>
        <w:color w:val="A6BFDD"/>
        <w:sz w:val="22"/>
      </w:rPr>
      <w:tblPr/>
      <w:tcPr>
        <w:tcBorders>
          <w:top w:val="nil"/>
          <w:left w:val="single" w:sz="4" w:space="0" w:color="A6BFDD"/>
          <w:bottom w:val="nil"/>
          <w:right w:val="nil"/>
          <w:insideH w:val="nil"/>
          <w:insideV w:val="nil"/>
          <w:tl2br w:val="nil"/>
          <w:tr2bl w:val="nil"/>
        </w:tcBorders>
        <w:shd w:val="clear" w:color="FFFFFF" w:fill="auto"/>
      </w:tcPr>
    </w:tblStylePr>
    <w:tblStylePr w:type="band1Vert">
      <w:tblPr/>
      <w:tcPr>
        <w:shd w:val="clear" w:color="DBE5F1" w:fill="DBE5F1"/>
      </w:tcPr>
    </w:tblStylePr>
    <w:tblStylePr w:type="band1Horz">
      <w:rPr>
        <w:rFonts w:ascii="Arial" w:hAnsi="Arial"/>
        <w:color w:val="A6BFDD"/>
        <w:sz w:val="22"/>
      </w:rPr>
      <w:tblPr/>
      <w:tcPr>
        <w:shd w:val="clear" w:color="DBE5F1" w:fill="DBE5F1"/>
      </w:tcPr>
    </w:tblStylePr>
    <w:tblStylePr w:type="band2Horz">
      <w:rPr>
        <w:rFonts w:ascii="Arial" w:hAnsi="Arial"/>
        <w:color w:val="A6BFDD"/>
        <w:sz w:val="22"/>
      </w:rPr>
    </w:tblStylePr>
  </w:style>
  <w:style w:type="table" w:customStyle="1" w:styleId="GridTable7Colorful-Accent2">
    <w:name w:val="Grid Table 7 Colorful - Accent 2"/>
    <w:basedOn w:val="a1"/>
    <w:uiPriority w:val="99"/>
    <w:qFormat/>
    <w:tblPr>
      <w:tblInd w:w="0" w:type="dxa"/>
      <w:tblBorders>
        <w:bottom w:val="single" w:sz="4" w:space="0" w:color="D99795"/>
        <w:right w:val="single" w:sz="4" w:space="0" w:color="D99795"/>
        <w:insideH w:val="single" w:sz="4" w:space="0" w:color="D99795"/>
        <w:insideV w:val="single" w:sz="4" w:space="0" w:color="D99795"/>
      </w:tblBorders>
      <w:tblCellMar>
        <w:top w:w="0" w:type="dxa"/>
        <w:left w:w="108" w:type="dxa"/>
        <w:bottom w:w="0" w:type="dxa"/>
        <w:right w:w="108" w:type="dxa"/>
      </w:tblCellMar>
    </w:tblPr>
    <w:tblStylePr w:type="firstRow">
      <w:rPr>
        <w:rFonts w:ascii="Arial" w:hAnsi="Arial"/>
        <w:b/>
        <w:color w:val="D99795"/>
        <w:sz w:val="22"/>
      </w:rPr>
      <w:tblPr/>
      <w:tcPr>
        <w:tcBorders>
          <w:top w:val="nil"/>
          <w:left w:val="nil"/>
          <w:bottom w:val="single" w:sz="4" w:space="0" w:color="D99795"/>
          <w:right w:val="nil"/>
          <w:insideH w:val="nil"/>
          <w:insideV w:val="nil"/>
          <w:tl2br w:val="nil"/>
          <w:tr2bl w:val="nil"/>
        </w:tcBorders>
        <w:shd w:val="clear" w:color="FFFFFF" w:fill="FFFFFF"/>
      </w:tcPr>
    </w:tblStylePr>
    <w:tblStylePr w:type="lastRow">
      <w:rPr>
        <w:rFonts w:ascii="Arial" w:hAnsi="Arial"/>
        <w:b/>
        <w:color w:val="D99795"/>
        <w:sz w:val="22"/>
      </w:rPr>
      <w:tblPr/>
      <w:tcPr>
        <w:tcBorders>
          <w:top w:val="single" w:sz="4" w:space="0" w:color="D99795"/>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insideH w:val="nil"/>
          <w:insideV w:val="nil"/>
          <w:tl2br w:val="nil"/>
          <w:tr2bl w:val="nil"/>
        </w:tcBorders>
        <w:shd w:val="clear" w:color="FFFFFF" w:fill="auto"/>
      </w:tcPr>
    </w:tblStylePr>
    <w:tblStylePr w:type="lastCol">
      <w:rPr>
        <w:rFonts w:ascii="Arial" w:hAnsi="Arial"/>
        <w:i/>
        <w:color w:val="D99795"/>
        <w:sz w:val="22"/>
      </w:rPr>
      <w:tblPr/>
      <w:tcPr>
        <w:tcBorders>
          <w:top w:val="nil"/>
          <w:left w:val="single" w:sz="4" w:space="0" w:color="D99795"/>
          <w:bottom w:val="nil"/>
          <w:right w:val="nil"/>
          <w:insideH w:val="nil"/>
          <w:insideV w:val="nil"/>
          <w:tl2br w:val="nil"/>
          <w:tr2bl w:val="nil"/>
        </w:tcBorders>
        <w:shd w:val="clear" w:color="FFFFFF" w:fill="auto"/>
      </w:tc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7Colorful-Accent3">
    <w:name w:val="Grid Table 7 Colorful - Accent 3"/>
    <w:basedOn w:val="a1"/>
    <w:uiPriority w:val="99"/>
    <w:qFormat/>
    <w:tblPr>
      <w:tblInd w:w="0" w:type="dxa"/>
      <w:tblBorders>
        <w:bottom w:val="single" w:sz="4" w:space="0" w:color="9BBB59"/>
        <w:right w:val="single" w:sz="4" w:space="0" w:color="9BBB59"/>
        <w:insideH w:val="single" w:sz="4" w:space="0" w:color="9BBB59"/>
        <w:insideV w:val="single" w:sz="4" w:space="0" w:color="9BBB59"/>
      </w:tblBorders>
      <w:tblCellMar>
        <w:top w:w="0" w:type="dxa"/>
        <w:left w:w="108" w:type="dxa"/>
        <w:bottom w:w="0" w:type="dxa"/>
        <w:right w:w="108" w:type="dxa"/>
      </w:tblCellMar>
    </w:tblPr>
    <w:tblStylePr w:type="firstRow">
      <w:rPr>
        <w:rFonts w:ascii="Arial" w:hAnsi="Arial"/>
        <w:b/>
        <w:color w:val="9BBB59"/>
        <w:sz w:val="22"/>
      </w:rPr>
      <w:tblPr/>
      <w:tcPr>
        <w:tcBorders>
          <w:top w:val="nil"/>
          <w:left w:val="nil"/>
          <w:bottom w:val="single" w:sz="4" w:space="0" w:color="9BBB59"/>
          <w:right w:val="nil"/>
          <w:insideH w:val="nil"/>
          <w:insideV w:val="nil"/>
          <w:tl2br w:val="nil"/>
          <w:tr2bl w:val="nil"/>
        </w:tcBorders>
        <w:shd w:val="clear" w:color="FFFFFF" w:fill="FFFFFF"/>
      </w:tcPr>
    </w:tblStylePr>
    <w:tblStylePr w:type="lastRow">
      <w:rPr>
        <w:rFonts w:ascii="Arial" w:hAnsi="Arial"/>
        <w:b/>
        <w:color w:val="9BBB59"/>
        <w:sz w:val="22"/>
      </w:rPr>
      <w:tblPr/>
      <w:tcPr>
        <w:tcBorders>
          <w:top w:val="single" w:sz="4" w:space="0" w:color="9BBB59"/>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BBB59"/>
        <w:sz w:val="22"/>
      </w:rPr>
      <w:tblPr/>
      <w:tcPr>
        <w:tcBorders>
          <w:top w:val="nil"/>
          <w:left w:val="nil"/>
          <w:bottom w:val="nil"/>
          <w:right w:val="single" w:sz="4" w:space="0" w:color="9BBB59"/>
          <w:insideH w:val="nil"/>
          <w:insideV w:val="nil"/>
          <w:tl2br w:val="nil"/>
          <w:tr2bl w:val="nil"/>
        </w:tcBorders>
        <w:shd w:val="clear" w:color="FFFFFF" w:fill="auto"/>
      </w:tcPr>
    </w:tblStylePr>
    <w:tblStylePr w:type="lastCol">
      <w:rPr>
        <w:rFonts w:ascii="Arial" w:hAnsi="Arial"/>
        <w:i/>
        <w:color w:val="9BBB59"/>
        <w:sz w:val="22"/>
      </w:rPr>
      <w:tblPr/>
      <w:tcPr>
        <w:tcBorders>
          <w:top w:val="nil"/>
          <w:left w:val="single" w:sz="4" w:space="0" w:color="9BBB59"/>
          <w:bottom w:val="nil"/>
          <w:right w:val="nil"/>
          <w:insideH w:val="nil"/>
          <w:insideV w:val="nil"/>
          <w:tl2br w:val="nil"/>
          <w:tr2bl w:val="nil"/>
        </w:tcBorders>
        <w:shd w:val="clear" w:color="FFFFFF" w:fill="auto"/>
      </w:tc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7Colorful-Accent4">
    <w:name w:val="Grid Table 7 Colorful - Accent 4"/>
    <w:basedOn w:val="a1"/>
    <w:uiPriority w:val="99"/>
    <w:qFormat/>
    <w:tblPr>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il"/>
          <w:left w:val="nil"/>
          <w:bottom w:val="single" w:sz="4" w:space="0" w:color="B2A1C6"/>
          <w:right w:val="nil"/>
          <w:insideH w:val="nil"/>
          <w:insideV w:val="nil"/>
          <w:tl2br w:val="nil"/>
          <w:tr2bl w:val="nil"/>
        </w:tcBorders>
        <w:shd w:val="clear" w:color="FFFFFF" w:fill="FFFFFF"/>
      </w:tcPr>
    </w:tblStylePr>
    <w:tblStylePr w:type="lastRow">
      <w:rPr>
        <w:rFonts w:ascii="Arial" w:hAnsi="Arial"/>
        <w:b/>
        <w:color w:val="B2A1C6"/>
        <w:sz w:val="22"/>
      </w:rPr>
      <w:tblPr/>
      <w:tcPr>
        <w:tcBorders>
          <w:top w:val="single" w:sz="4" w:space="0" w:color="B2A1C6"/>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insideH w:val="nil"/>
          <w:insideV w:val="nil"/>
          <w:tl2br w:val="nil"/>
          <w:tr2bl w:val="nil"/>
        </w:tcBorders>
        <w:shd w:val="clear" w:color="FFFFFF" w:fill="auto"/>
      </w:tcPr>
    </w:tblStylePr>
    <w:tblStylePr w:type="lastCol">
      <w:rPr>
        <w:rFonts w:ascii="Arial" w:hAnsi="Arial"/>
        <w:i/>
        <w:color w:val="B2A1C6"/>
        <w:sz w:val="22"/>
      </w:rPr>
      <w:tblPr/>
      <w:tcPr>
        <w:tcBorders>
          <w:top w:val="nil"/>
          <w:left w:val="single" w:sz="4" w:space="0" w:color="B2A1C6"/>
          <w:bottom w:val="nil"/>
          <w:right w:val="nil"/>
          <w:insideH w:val="nil"/>
          <w:insideV w:val="nil"/>
          <w:tl2br w:val="nil"/>
          <w:tr2bl w:val="nil"/>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a1"/>
    <w:uiPriority w:val="99"/>
    <w:qFormat/>
    <w:tblPr>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il"/>
          <w:left w:val="nil"/>
          <w:bottom w:val="single" w:sz="4" w:space="0" w:color="99D0DE"/>
          <w:right w:val="nil"/>
          <w:insideH w:val="nil"/>
          <w:insideV w:val="nil"/>
          <w:tl2br w:val="nil"/>
          <w:tr2bl w:val="nil"/>
        </w:tcBorders>
        <w:shd w:val="clear" w:color="FFFFFF" w:fill="FFFFFF"/>
      </w:tcPr>
    </w:tblStylePr>
    <w:tblStylePr w:type="lastRow">
      <w:rPr>
        <w:rFonts w:ascii="Arial" w:hAnsi="Arial"/>
        <w:b/>
        <w:color w:val="266779"/>
        <w:sz w:val="22"/>
      </w:rPr>
      <w:tblPr/>
      <w:tcPr>
        <w:tcBorders>
          <w:top w:val="single" w:sz="4" w:space="0" w:color="99D0DE"/>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66779"/>
        <w:sz w:val="22"/>
      </w:rPr>
      <w:tblPr/>
      <w:tcPr>
        <w:tcBorders>
          <w:top w:val="nil"/>
          <w:left w:val="nil"/>
          <w:bottom w:val="nil"/>
          <w:right w:val="single" w:sz="4" w:space="0" w:color="99D0DE"/>
          <w:insideH w:val="nil"/>
          <w:insideV w:val="nil"/>
          <w:tl2br w:val="nil"/>
          <w:tr2bl w:val="nil"/>
        </w:tcBorders>
        <w:shd w:val="clear" w:color="FFFFFF" w:fill="auto"/>
      </w:tcPr>
    </w:tblStylePr>
    <w:tblStylePr w:type="lastCol">
      <w:rPr>
        <w:rFonts w:ascii="Arial" w:hAnsi="Arial"/>
        <w:i/>
        <w:color w:val="266779"/>
        <w:sz w:val="22"/>
      </w:rPr>
      <w:tblPr/>
      <w:tcPr>
        <w:tcBorders>
          <w:top w:val="nil"/>
          <w:left w:val="single" w:sz="4" w:space="0" w:color="99D0DE"/>
          <w:bottom w:val="nil"/>
          <w:right w:val="nil"/>
          <w:insideH w:val="nil"/>
          <w:insideV w:val="nil"/>
          <w:tl2br w:val="nil"/>
          <w:tr2bl w:val="nil"/>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a1"/>
    <w:uiPriority w:val="99"/>
    <w:qFormat/>
    <w:tblPr>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il"/>
          <w:left w:val="nil"/>
          <w:bottom w:val="single" w:sz="4" w:space="0" w:color="FAC396"/>
          <w:right w:val="nil"/>
          <w:insideH w:val="nil"/>
          <w:insideV w:val="nil"/>
          <w:tl2br w:val="nil"/>
          <w:tr2bl w:val="nil"/>
        </w:tcBorders>
        <w:shd w:val="clear" w:color="FFFFFF" w:fill="FFFFFF"/>
      </w:tcPr>
    </w:tblStylePr>
    <w:tblStylePr w:type="lastRow">
      <w:rPr>
        <w:rFonts w:ascii="Arial" w:hAnsi="Arial"/>
        <w:b/>
        <w:color w:val="B15407"/>
        <w:sz w:val="22"/>
      </w:rPr>
      <w:tblPr/>
      <w:tcPr>
        <w:tcBorders>
          <w:top w:val="single" w:sz="4" w:space="0" w:color="FAC396"/>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15407"/>
        <w:sz w:val="22"/>
      </w:rPr>
      <w:tblPr/>
      <w:tcPr>
        <w:tcBorders>
          <w:top w:val="nil"/>
          <w:left w:val="nil"/>
          <w:bottom w:val="nil"/>
          <w:right w:val="single" w:sz="4" w:space="0" w:color="FAC396"/>
          <w:insideH w:val="nil"/>
          <w:insideV w:val="nil"/>
          <w:tl2br w:val="nil"/>
          <w:tr2bl w:val="nil"/>
        </w:tcBorders>
        <w:shd w:val="clear" w:color="FFFFFF" w:fill="auto"/>
      </w:tcPr>
    </w:tblStylePr>
    <w:tblStylePr w:type="lastCol">
      <w:rPr>
        <w:rFonts w:ascii="Arial" w:hAnsi="Arial"/>
        <w:i/>
        <w:color w:val="B15407"/>
        <w:sz w:val="22"/>
      </w:rPr>
      <w:tblPr/>
      <w:tcPr>
        <w:tcBorders>
          <w:top w:val="nil"/>
          <w:left w:val="single" w:sz="4" w:space="0" w:color="FAC396"/>
          <w:bottom w:val="nil"/>
          <w:right w:val="nil"/>
          <w:insideH w:val="nil"/>
          <w:insideV w:val="nil"/>
          <w:tl2br w:val="nil"/>
          <w:tr2bl w:val="nil"/>
        </w:tcBorders>
        <w:shd w:val="clear" w:color="FFFFFF" w:fill="auto"/>
      </w:tcPr>
    </w:tblStylePr>
    <w:tblStylePr w:type="band1Vert">
      <w:tblPr/>
      <w:tcPr>
        <w:shd w:val="clear" w:color="FDE9D9" w:fill="FDE9D9"/>
      </w:tcPr>
    </w:tblStylePr>
    <w:tblStylePr w:type="band1Horz">
      <w:rPr>
        <w:rFonts w:ascii="Arial" w:hAnsi="Arial"/>
        <w:color w:val="B15407"/>
        <w:sz w:val="22"/>
      </w:rPr>
      <w:tblPr/>
      <w:tcPr>
        <w:shd w:val="clear" w:color="FDE9D9" w:fill="FDE9D9"/>
      </w:tcPr>
    </w:tblStylePr>
    <w:tblStylePr w:type="band2Horz">
      <w:rPr>
        <w:rFonts w:ascii="Arial" w:hAnsi="Arial"/>
        <w:color w:val="B15407"/>
        <w:sz w:val="22"/>
      </w:rPr>
    </w:tblStylePr>
  </w:style>
  <w:style w:type="table" w:customStyle="1" w:styleId="ListTable1Light">
    <w:name w:val="List Table 1 Light"/>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right w:val="nil"/>
          <w:insideH w:val="nil"/>
          <w:insideV w:val="nil"/>
          <w:tl2br w:val="nil"/>
          <w:tr2bl w:val="nil"/>
        </w:tcBorders>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
    <w:name w:val="List Table 1 Light - Accent 1"/>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right w:val="nil"/>
          <w:insideH w:val="nil"/>
          <w:insideV w:val="nil"/>
          <w:tl2br w:val="nil"/>
          <w:tr2bl w:val="nil"/>
        </w:tcBorders>
      </w:tcPr>
    </w:tblStylePr>
    <w:tblStylePr w:type="lastRow">
      <w:rPr>
        <w:b/>
        <w:color w:val="404040"/>
      </w:rPr>
      <w:tblPr/>
      <w:tcPr>
        <w:tcBorders>
          <w:top w:val="single" w:sz="4" w:space="0" w:color="4F81BD"/>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right w:val="nil"/>
          <w:insideH w:val="nil"/>
          <w:insideV w:val="nil"/>
          <w:tl2br w:val="nil"/>
          <w:tr2bl w:val="nil"/>
        </w:tcBorders>
      </w:tcPr>
    </w:tblStylePr>
    <w:tblStylePr w:type="lastRow">
      <w:rPr>
        <w:b/>
        <w:color w:val="404040"/>
      </w:rPr>
      <w:tblPr/>
      <w:tcPr>
        <w:tcBorders>
          <w:top w:val="single" w:sz="4" w:space="0" w:color="C0504D"/>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EFD3D2" w:fill="EFD3D2"/>
      </w:tcPr>
    </w:tblStylePr>
    <w:tblStylePr w:type="band1Horz">
      <w:tblPr/>
      <w:tcPr>
        <w:shd w:val="clear" w:color="EFD3D2" w:fill="EFD3D2"/>
      </w:tcPr>
    </w:tblStylePr>
  </w:style>
  <w:style w:type="table" w:customStyle="1" w:styleId="ListTable1Light-Accent3">
    <w:name w:val="List Table 1 Light - Accent 3"/>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right w:val="nil"/>
          <w:insideH w:val="nil"/>
          <w:insideV w:val="nil"/>
          <w:tl2br w:val="nil"/>
          <w:tr2bl w:val="nil"/>
        </w:tcBorders>
      </w:tcPr>
    </w:tblStylePr>
    <w:tblStylePr w:type="lastRow">
      <w:rPr>
        <w:b/>
        <w:color w:val="404040"/>
      </w:rPr>
      <w:tblPr/>
      <w:tcPr>
        <w:tcBorders>
          <w:top w:val="single" w:sz="4" w:space="0" w:color="9BBB59"/>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E5EDD5" w:fill="E5EDD5"/>
      </w:tcPr>
    </w:tblStylePr>
    <w:tblStylePr w:type="band1Horz">
      <w:tblPr/>
      <w:tcPr>
        <w:shd w:val="clear" w:color="E5EDD5" w:fill="E5EDD5"/>
      </w:tcPr>
    </w:tblStylePr>
  </w:style>
  <w:style w:type="table" w:customStyle="1" w:styleId="ListTable1Light-Accent4">
    <w:name w:val="List Table 1 Light - Accent 4"/>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right w:val="nil"/>
          <w:insideH w:val="nil"/>
          <w:insideV w:val="nil"/>
          <w:tl2br w:val="nil"/>
          <w:tr2bl w:val="nil"/>
        </w:tcBorders>
      </w:tcPr>
    </w:tblStylePr>
    <w:tblStylePr w:type="lastRow">
      <w:rPr>
        <w:b/>
        <w:color w:val="404040"/>
      </w:rPr>
      <w:tblPr/>
      <w:tcPr>
        <w:tcBorders>
          <w:top w:val="single" w:sz="4" w:space="0" w:color="8064A2"/>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right w:val="nil"/>
          <w:insideH w:val="nil"/>
          <w:insideV w:val="nil"/>
          <w:tl2br w:val="nil"/>
          <w:tr2bl w:val="nil"/>
        </w:tcBorders>
      </w:tcPr>
    </w:tblStylePr>
    <w:tblStylePr w:type="lastRow">
      <w:rPr>
        <w:b/>
        <w:color w:val="404040"/>
      </w:rPr>
      <w:tblPr/>
      <w:tcPr>
        <w:tcBorders>
          <w:top w:val="single" w:sz="4" w:space="0" w:color="4BACC6"/>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right w:val="nil"/>
          <w:insideH w:val="nil"/>
          <w:insideV w:val="nil"/>
          <w:tl2br w:val="nil"/>
          <w:tr2bl w:val="nil"/>
        </w:tcBorders>
      </w:tcPr>
    </w:tblStylePr>
    <w:tblStylePr w:type="lastRow">
      <w:rPr>
        <w:b/>
        <w:color w:val="404040"/>
      </w:rPr>
      <w:tblPr/>
      <w:tcPr>
        <w:tcBorders>
          <w:top w:val="single" w:sz="4" w:space="0" w:color="F79646"/>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FCE4D0" w:fill="FCE4D0"/>
      </w:tcPr>
    </w:tblStylePr>
    <w:tblStylePr w:type="band1Horz">
      <w:tblPr/>
      <w:tcPr>
        <w:shd w:val="clear" w:color="FCE4D0" w:fill="FCE4D0"/>
      </w:tcPr>
    </w:tblStylePr>
  </w:style>
  <w:style w:type="table" w:customStyle="1" w:styleId="ListTable2">
    <w:name w:val="List Table 2"/>
    <w:basedOn w:val="a1"/>
    <w:uiPriority w:val="99"/>
    <w:qFormat/>
    <w:tblPr>
      <w:tblInd w:w="0" w:type="dxa"/>
      <w:tblBorders>
        <w:top w:val="single" w:sz="4" w:space="0" w:color="6E6E6E"/>
        <w:bottom w:val="single" w:sz="4" w:space="0" w:color="6E6E6E"/>
        <w:insideH w:val="single" w:sz="4" w:space="0" w:color="6E6E6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lastRow">
      <w:rPr>
        <w:rFonts w:ascii="Arial" w:hAnsi="Arial"/>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2-Accent1">
    <w:name w:val="List Table 2 - Accent 1"/>
    <w:basedOn w:val="a1"/>
    <w:uiPriority w:val="99"/>
    <w:qFormat/>
    <w:tblPr>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il"/>
          <w:bottom w:val="single" w:sz="4" w:space="0" w:color="9BB7D9"/>
          <w:right w:val="nil"/>
          <w:insideH w:val="nil"/>
          <w:insideV w:val="nil"/>
          <w:tl2br w:val="nil"/>
          <w:tr2bl w:val="nil"/>
        </w:tcBorders>
      </w:tcPr>
    </w:tblStylePr>
    <w:tblStylePr w:type="lastRow">
      <w:rPr>
        <w:rFonts w:ascii="Arial" w:hAnsi="Arial"/>
        <w:b/>
        <w:color w:val="404040"/>
        <w:sz w:val="22"/>
      </w:rPr>
      <w:tblPr/>
      <w:tcPr>
        <w:tcBorders>
          <w:top w:val="single" w:sz="4" w:space="0" w:color="9BB7D9"/>
          <w:left w:val="nil"/>
          <w:bottom w:val="single" w:sz="4" w:space="0" w:color="9BB7D9"/>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a1"/>
    <w:uiPriority w:val="99"/>
    <w:qFormat/>
    <w:tblPr>
      <w:tblInd w:w="0" w:type="dxa"/>
      <w:tblBorders>
        <w:top w:val="single" w:sz="4" w:space="0" w:color="DB9C9A"/>
        <w:bottom w:val="single" w:sz="4" w:space="0" w:color="DB9C9A"/>
        <w:insideH w:val="single" w:sz="4" w:space="0" w:color="DB9C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C9A"/>
          <w:left w:val="nil"/>
          <w:bottom w:val="single" w:sz="4" w:space="0" w:color="DB9C9A"/>
          <w:right w:val="nil"/>
          <w:insideH w:val="nil"/>
          <w:insideV w:val="nil"/>
          <w:tl2br w:val="nil"/>
          <w:tr2bl w:val="nil"/>
        </w:tcBorders>
      </w:tcPr>
    </w:tblStylePr>
    <w:tblStylePr w:type="lastRow">
      <w:rPr>
        <w:rFonts w:ascii="Arial" w:hAnsi="Arial"/>
        <w:b/>
        <w:color w:val="404040"/>
        <w:sz w:val="22"/>
      </w:rPr>
      <w:tblPr/>
      <w:tcPr>
        <w:tcBorders>
          <w:top w:val="single" w:sz="4" w:space="0" w:color="DB9C9A"/>
          <w:left w:val="nil"/>
          <w:bottom w:val="single" w:sz="4" w:space="0" w:color="DB9C9A"/>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2-Accent3">
    <w:name w:val="List Table 2 - Accent 3"/>
    <w:basedOn w:val="a1"/>
    <w:uiPriority w:val="99"/>
    <w:qFormat/>
    <w:tblPr>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il"/>
          <w:bottom w:val="single" w:sz="4" w:space="0" w:color="C6D8A1"/>
          <w:right w:val="nil"/>
          <w:insideH w:val="nil"/>
          <w:insideV w:val="nil"/>
          <w:tl2br w:val="nil"/>
          <w:tr2bl w:val="nil"/>
        </w:tcBorders>
      </w:tcPr>
    </w:tblStylePr>
    <w:tblStylePr w:type="lastRow">
      <w:rPr>
        <w:rFonts w:ascii="Arial" w:hAnsi="Arial"/>
        <w:b/>
        <w:color w:val="404040"/>
        <w:sz w:val="22"/>
      </w:rPr>
      <w:tblPr/>
      <w:tcPr>
        <w:tcBorders>
          <w:top w:val="single" w:sz="4" w:space="0" w:color="C6D8A1"/>
          <w:left w:val="nil"/>
          <w:bottom w:val="single" w:sz="4" w:space="0" w:color="C6D8A1"/>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2-Accent4">
    <w:name w:val="List Table 2 - Accent 4"/>
    <w:basedOn w:val="a1"/>
    <w:uiPriority w:val="99"/>
    <w:qFormat/>
    <w:tblPr>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il"/>
          <w:bottom w:val="single" w:sz="4" w:space="0" w:color="B7A7CA"/>
          <w:right w:val="nil"/>
          <w:insideH w:val="nil"/>
          <w:insideV w:val="nil"/>
          <w:tl2br w:val="nil"/>
          <w:tr2bl w:val="nil"/>
        </w:tcBorders>
      </w:tcPr>
    </w:tblStylePr>
    <w:tblStylePr w:type="lastRow">
      <w:rPr>
        <w:rFonts w:ascii="Arial" w:hAnsi="Arial"/>
        <w:b/>
        <w:color w:val="404040"/>
        <w:sz w:val="22"/>
      </w:rPr>
      <w:tblPr/>
      <w:tcPr>
        <w:tcBorders>
          <w:top w:val="single" w:sz="4" w:space="0" w:color="B7A7CA"/>
          <w:left w:val="nil"/>
          <w:bottom w:val="single" w:sz="4" w:space="0" w:color="B7A7CA"/>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a1"/>
    <w:uiPriority w:val="99"/>
    <w:qFormat/>
    <w:tblPr>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il"/>
          <w:bottom w:val="single" w:sz="4" w:space="0" w:color="99D0DE"/>
          <w:right w:val="nil"/>
          <w:insideH w:val="nil"/>
          <w:insideV w:val="nil"/>
          <w:tl2br w:val="nil"/>
          <w:tr2bl w:val="nil"/>
        </w:tcBorders>
      </w:tcPr>
    </w:tblStylePr>
    <w:tblStylePr w:type="lastRow">
      <w:rPr>
        <w:rFonts w:ascii="Arial" w:hAnsi="Arial"/>
        <w:b/>
        <w:color w:val="404040"/>
        <w:sz w:val="22"/>
      </w:rPr>
      <w:tblPr/>
      <w:tcPr>
        <w:tcBorders>
          <w:top w:val="single" w:sz="4" w:space="0" w:color="99D0DE"/>
          <w:left w:val="nil"/>
          <w:bottom w:val="single" w:sz="4" w:space="0" w:color="99D0DE"/>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a1"/>
    <w:uiPriority w:val="99"/>
    <w:qFormat/>
    <w:tblPr>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il"/>
          <w:bottom w:val="single" w:sz="4" w:space="0" w:color="FAC396"/>
          <w:right w:val="nil"/>
          <w:insideH w:val="nil"/>
          <w:insideV w:val="nil"/>
          <w:tl2br w:val="nil"/>
          <w:tr2bl w:val="nil"/>
        </w:tcBorders>
      </w:tcPr>
    </w:tblStylePr>
    <w:tblStylePr w:type="lastRow">
      <w:rPr>
        <w:rFonts w:ascii="Arial" w:hAnsi="Arial"/>
        <w:b/>
        <w:color w:val="404040"/>
        <w:sz w:val="22"/>
      </w:rPr>
      <w:tblPr/>
      <w:tcPr>
        <w:tcBorders>
          <w:top w:val="single" w:sz="4" w:space="0" w:color="FAC396"/>
          <w:left w:val="nil"/>
          <w:bottom w:val="single" w:sz="4" w:space="0" w:color="FAC396"/>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ListTable3">
    <w:name w:val="List Table 3"/>
    <w:basedOn w:val="a1"/>
    <w:uiPriority w:val="99"/>
    <w:qFormat/>
    <w:tblPr>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000000"/>
          <w:bottom w:val="nil"/>
          <w:right w:val="single" w:sz="4" w:space="0" w:color="000000"/>
          <w:insideH w:val="nil"/>
          <w:insideV w:val="nil"/>
          <w:tl2br w:val="nil"/>
          <w:tr2bl w:val="nil"/>
        </w:tcBorders>
      </w:tcPr>
    </w:tblStylePr>
    <w:tblStylePr w:type="band1Horz">
      <w:rPr>
        <w:rFonts w:ascii="Arial" w:hAnsi="Arial"/>
        <w:color w:val="404040"/>
        <w:sz w:val="22"/>
      </w:rPr>
      <w:tblPr/>
      <w:tcPr>
        <w:tcBorders>
          <w:top w:val="single" w:sz="4" w:space="0" w:color="000000"/>
          <w:left w:val="nil"/>
          <w:bottom w:val="single" w:sz="4" w:space="0" w:color="000000"/>
          <w:right w:val="nil"/>
          <w:insideH w:val="nil"/>
          <w:insideV w:val="nil"/>
          <w:tl2br w:val="nil"/>
          <w:tr2bl w:val="nil"/>
        </w:tcBorders>
      </w:tcPr>
    </w:tblStylePr>
  </w:style>
  <w:style w:type="table" w:customStyle="1" w:styleId="ListTable3-Accent1">
    <w:name w:val="List Table 3 - Accent 1"/>
    <w:basedOn w:val="a1"/>
    <w:uiPriority w:val="99"/>
    <w:qFormat/>
    <w:tblPr>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4F81BD"/>
          <w:bottom w:val="nil"/>
          <w:right w:val="single" w:sz="4" w:space="0" w:color="4F81BD"/>
          <w:insideH w:val="nil"/>
          <w:insideV w:val="nil"/>
          <w:tl2br w:val="nil"/>
          <w:tr2bl w:val="nil"/>
        </w:tcBorders>
      </w:tcPr>
    </w:tblStylePr>
    <w:tblStylePr w:type="band1Horz">
      <w:rPr>
        <w:rFonts w:ascii="Arial" w:hAnsi="Arial"/>
        <w:color w:val="404040"/>
        <w:sz w:val="22"/>
      </w:rPr>
      <w:tblPr/>
      <w:tcPr>
        <w:tcBorders>
          <w:top w:val="single" w:sz="4" w:space="0" w:color="4F81BD"/>
          <w:left w:val="nil"/>
          <w:bottom w:val="single" w:sz="4" w:space="0" w:color="4F81BD"/>
          <w:right w:val="nil"/>
          <w:insideH w:val="nil"/>
          <w:insideV w:val="nil"/>
          <w:tl2br w:val="nil"/>
          <w:tr2bl w:val="nil"/>
        </w:tcBorders>
      </w:tcPr>
    </w:tblStylePr>
  </w:style>
  <w:style w:type="table" w:customStyle="1" w:styleId="ListTable3-Accent2">
    <w:name w:val="List Table 3 - Accent 2"/>
    <w:basedOn w:val="a1"/>
    <w:uiPriority w:val="99"/>
    <w:qFormat/>
    <w:tblPr>
      <w:tblInd w:w="0" w:type="dxa"/>
      <w:tblBorders>
        <w:top w:val="single" w:sz="4" w:space="0" w:color="D99795"/>
        <w:left w:val="single" w:sz="4" w:space="0" w:color="D99795"/>
        <w:bottom w:val="single" w:sz="4" w:space="0" w:color="D99795"/>
        <w:right w:val="single" w:sz="4" w:space="0" w:color="D99795"/>
      </w:tblBorders>
      <w:tblCellMar>
        <w:top w:w="0" w:type="dxa"/>
        <w:left w:w="108" w:type="dxa"/>
        <w:bottom w:w="0" w:type="dxa"/>
        <w:right w:w="108" w:type="dxa"/>
      </w:tblCellMar>
    </w:tblPr>
    <w:tblStylePr w:type="firstRow">
      <w:rPr>
        <w:rFonts w:ascii="Arial" w:hAnsi="Arial"/>
        <w:b/>
        <w:color w:val="FFFFFF"/>
        <w:sz w:val="22"/>
      </w:rPr>
      <w:tbl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D99795"/>
          <w:bottom w:val="nil"/>
          <w:right w:val="single" w:sz="4" w:space="0" w:color="D99795"/>
          <w:insideH w:val="nil"/>
          <w:insideV w:val="nil"/>
          <w:tl2br w:val="nil"/>
          <w:tr2bl w:val="nil"/>
        </w:tcBorders>
      </w:tcPr>
    </w:tblStylePr>
    <w:tblStylePr w:type="band1Horz">
      <w:rPr>
        <w:rFonts w:ascii="Arial" w:hAnsi="Arial"/>
        <w:color w:val="404040"/>
        <w:sz w:val="22"/>
      </w:rPr>
      <w:tblPr/>
      <w:tcPr>
        <w:tcBorders>
          <w:top w:val="single" w:sz="4" w:space="0" w:color="D99795"/>
          <w:left w:val="nil"/>
          <w:bottom w:val="single" w:sz="4" w:space="0" w:color="D99795"/>
          <w:right w:val="nil"/>
          <w:insideH w:val="nil"/>
          <w:insideV w:val="nil"/>
          <w:tl2br w:val="nil"/>
          <w:tr2bl w:val="nil"/>
        </w:tcBorders>
      </w:tcPr>
    </w:tblStylePr>
  </w:style>
  <w:style w:type="table" w:customStyle="1" w:styleId="ListTable3-Accent3">
    <w:name w:val="List Table 3 - Accent 3"/>
    <w:basedOn w:val="a1"/>
    <w:uiPriority w:val="99"/>
    <w:qFormat/>
    <w:tblPr>
      <w:tblInd w:w="0" w:type="dxa"/>
      <w:tblBorders>
        <w:top w:val="single" w:sz="4" w:space="0" w:color="C3D69C"/>
        <w:left w:val="single" w:sz="4" w:space="0" w:color="C3D69C"/>
        <w:bottom w:val="single" w:sz="4" w:space="0" w:color="C3D69C"/>
        <w:right w:val="single" w:sz="4" w:space="0" w:color="C3D69C"/>
      </w:tblBorders>
      <w:tblCellMar>
        <w:top w:w="0" w:type="dxa"/>
        <w:left w:w="108" w:type="dxa"/>
        <w:bottom w:w="0" w:type="dxa"/>
        <w:right w:w="108" w:type="dxa"/>
      </w:tblCellMar>
    </w:tblPr>
    <w:tblStylePr w:type="firstRow">
      <w:rPr>
        <w:rFonts w:ascii="Arial" w:hAnsi="Arial"/>
        <w:b/>
        <w:color w:val="FFFFFF"/>
        <w:sz w:val="22"/>
      </w:rPr>
      <w:tbl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C3D69C"/>
          <w:bottom w:val="nil"/>
          <w:right w:val="single" w:sz="4" w:space="0" w:color="C3D69C"/>
          <w:insideH w:val="nil"/>
          <w:insideV w:val="nil"/>
          <w:tl2br w:val="nil"/>
          <w:tr2bl w:val="nil"/>
        </w:tcBorders>
      </w:tcPr>
    </w:tblStylePr>
    <w:tblStylePr w:type="band1Horz">
      <w:rPr>
        <w:rFonts w:ascii="Arial" w:hAnsi="Arial"/>
        <w:color w:val="404040"/>
        <w:sz w:val="22"/>
      </w:rPr>
      <w:tblPr/>
      <w:tcPr>
        <w:tcBorders>
          <w:top w:val="single" w:sz="4" w:space="0" w:color="C3D69C"/>
          <w:left w:val="nil"/>
          <w:bottom w:val="single" w:sz="4" w:space="0" w:color="C3D69C"/>
          <w:right w:val="nil"/>
          <w:insideH w:val="nil"/>
          <w:insideV w:val="nil"/>
          <w:tl2br w:val="nil"/>
          <w:tr2bl w:val="nil"/>
        </w:tcBorders>
      </w:tcPr>
    </w:tblStylePr>
  </w:style>
  <w:style w:type="table" w:customStyle="1" w:styleId="ListTable3-Accent4">
    <w:name w:val="List Table 3 - Accent 4"/>
    <w:basedOn w:val="a1"/>
    <w:uiPriority w:val="99"/>
    <w:qFormat/>
    <w:tblPr>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B2A1C6"/>
          <w:bottom w:val="nil"/>
          <w:right w:val="single" w:sz="4" w:space="0" w:color="B2A1C6"/>
          <w:insideH w:val="nil"/>
          <w:insideV w:val="nil"/>
          <w:tl2br w:val="nil"/>
          <w:tr2bl w:val="nil"/>
        </w:tcBorders>
      </w:tcPr>
    </w:tblStylePr>
    <w:tblStylePr w:type="band1Horz">
      <w:rPr>
        <w:rFonts w:ascii="Arial" w:hAnsi="Arial"/>
        <w:color w:val="404040"/>
        <w:sz w:val="22"/>
      </w:rPr>
      <w:tblPr/>
      <w:tcPr>
        <w:tcBorders>
          <w:top w:val="single" w:sz="4" w:space="0" w:color="B2A1C6"/>
          <w:left w:val="nil"/>
          <w:bottom w:val="single" w:sz="4" w:space="0" w:color="B2A1C6"/>
          <w:right w:val="nil"/>
          <w:insideH w:val="nil"/>
          <w:insideV w:val="nil"/>
          <w:tl2br w:val="nil"/>
          <w:tr2bl w:val="nil"/>
        </w:tcBorders>
      </w:tcPr>
    </w:tblStylePr>
  </w:style>
  <w:style w:type="table" w:customStyle="1" w:styleId="ListTable3-Accent5">
    <w:name w:val="List Table 3 - Accent 5"/>
    <w:basedOn w:val="a1"/>
    <w:uiPriority w:val="99"/>
    <w:qFormat/>
    <w:tblPr>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92CCDC"/>
          <w:bottom w:val="nil"/>
          <w:right w:val="single" w:sz="4" w:space="0" w:color="92CCDC"/>
          <w:insideH w:val="nil"/>
          <w:insideV w:val="nil"/>
          <w:tl2br w:val="nil"/>
          <w:tr2bl w:val="nil"/>
        </w:tcBorders>
      </w:tcPr>
    </w:tblStylePr>
    <w:tblStylePr w:type="band1Horz">
      <w:rPr>
        <w:rFonts w:ascii="Arial" w:hAnsi="Arial"/>
        <w:color w:val="404040"/>
        <w:sz w:val="22"/>
      </w:rPr>
      <w:tblPr/>
      <w:tcPr>
        <w:tcBorders>
          <w:top w:val="single" w:sz="4" w:space="0" w:color="92CCDC"/>
          <w:left w:val="nil"/>
          <w:bottom w:val="single" w:sz="4" w:space="0" w:color="92CCDC"/>
          <w:right w:val="nil"/>
          <w:insideH w:val="nil"/>
          <w:insideV w:val="nil"/>
          <w:tl2br w:val="nil"/>
          <w:tr2bl w:val="nil"/>
        </w:tcBorders>
      </w:tcPr>
    </w:tblStylePr>
  </w:style>
  <w:style w:type="table" w:customStyle="1" w:styleId="ListTable3-Accent6">
    <w:name w:val="List Table 3 - Accent 6"/>
    <w:basedOn w:val="a1"/>
    <w:uiPriority w:val="99"/>
    <w:qFormat/>
    <w:tblPr>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FAC090"/>
          <w:bottom w:val="nil"/>
          <w:right w:val="single" w:sz="4" w:space="0" w:color="FAC090"/>
          <w:insideH w:val="nil"/>
          <w:insideV w:val="nil"/>
          <w:tl2br w:val="nil"/>
          <w:tr2bl w:val="nil"/>
        </w:tcBorders>
      </w:tcPr>
    </w:tblStylePr>
    <w:tblStylePr w:type="band1Horz">
      <w:rPr>
        <w:rFonts w:ascii="Arial" w:hAnsi="Arial"/>
        <w:color w:val="404040"/>
        <w:sz w:val="22"/>
      </w:rPr>
      <w:tblPr/>
      <w:tcPr>
        <w:tcBorders>
          <w:top w:val="single" w:sz="4" w:space="0" w:color="FAC090"/>
          <w:left w:val="nil"/>
          <w:bottom w:val="single" w:sz="4" w:space="0" w:color="FAC090"/>
          <w:right w:val="nil"/>
          <w:insideH w:val="nil"/>
          <w:insideV w:val="nil"/>
          <w:tl2br w:val="nil"/>
          <w:tr2bl w:val="nil"/>
        </w:tcBorders>
      </w:tcPr>
    </w:tblStylePr>
  </w:style>
  <w:style w:type="table" w:customStyle="1" w:styleId="ListTable4">
    <w:name w:val="List Table 4"/>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4-Accent1">
    <w:name w:val="List Table 4 - Accent 1"/>
    <w:basedOn w:val="a1"/>
    <w:uiPriority w:val="99"/>
    <w:qFormat/>
    <w:tblPr>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a1"/>
    <w:uiPriority w:val="99"/>
    <w:qFormat/>
    <w:tblPr>
      <w:tblInd w:w="0" w:type="dxa"/>
      <w:tblBorders>
        <w:top w:val="single" w:sz="4" w:space="0" w:color="DB9C9A"/>
        <w:left w:val="single" w:sz="4" w:space="0" w:color="DB9C9A"/>
        <w:bottom w:val="single" w:sz="4" w:space="0" w:color="DB9C9A"/>
        <w:right w:val="single" w:sz="4" w:space="0" w:color="DB9C9A"/>
        <w:insideH w:val="single" w:sz="4" w:space="0" w:color="DB9C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4-Accent3">
    <w:name w:val="List Table 4 - Accent 3"/>
    <w:basedOn w:val="a1"/>
    <w:uiPriority w:val="99"/>
    <w:qFormat/>
    <w:tblPr>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4-Accent4">
    <w:name w:val="List Table 4 - Accent 4"/>
    <w:basedOn w:val="a1"/>
    <w:uiPriority w:val="99"/>
    <w:qFormat/>
    <w:tblPr>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a1"/>
    <w:uiPriority w:val="99"/>
    <w:qFormat/>
    <w:tblPr>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a1"/>
    <w:uiPriority w:val="99"/>
    <w:qFormat/>
    <w:tblPr>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ListTable5Dark">
    <w:name w:val="List Table 5 Dark"/>
    <w:basedOn w:val="a1"/>
    <w:uiPriority w:val="99"/>
    <w:qFormat/>
    <w:tblPr>
      <w:tblInd w:w="0" w:type="dxa"/>
      <w:tblBorders>
        <w:top w:val="single" w:sz="32" w:space="0" w:color="7E7E7E"/>
        <w:left w:val="single" w:sz="32" w:space="0" w:color="7E7E7E"/>
        <w:bottom w:val="single" w:sz="32" w:space="0" w:color="7E7E7E"/>
        <w:right w:val="single" w:sz="32" w:space="0" w:color="7E7E7E"/>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7E7E7E"/>
          <w:left w:val="nil"/>
          <w:bottom w:val="single" w:sz="12" w:space="0" w:color="FFFFFF"/>
          <w:right w:val="nil"/>
          <w:insideH w:val="nil"/>
          <w:insideV w:val="nil"/>
          <w:tl2br w:val="nil"/>
          <w:tr2bl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7E7E7E"/>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7E7E7E"/>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7E7E7E" w:fill="7E7E7E"/>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7E7E7E" w:fill="7E7E7E"/>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7E7E7E" w:fill="7E7E7E"/>
      </w:tcPr>
    </w:tblStylePr>
  </w:style>
  <w:style w:type="table" w:customStyle="1" w:styleId="ListTable5Dark-Accent1">
    <w:name w:val="List Table 5 Dark - Accent 1"/>
    <w:basedOn w:val="a1"/>
    <w:uiPriority w:val="99"/>
    <w:qFormat/>
    <w:tblPr>
      <w:tblInd w:w="0" w:type="dxa"/>
      <w:tblBorders>
        <w:top w:val="single" w:sz="32" w:space="0" w:color="4F81BD"/>
        <w:left w:val="single" w:sz="32" w:space="0" w:color="4F81BD"/>
        <w:bottom w:val="single" w:sz="32" w:space="0" w:color="4F81BD"/>
        <w:right w:val="single" w:sz="32" w:space="0" w:color="4F81BD"/>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left w:val="nil"/>
          <w:bottom w:val="single" w:sz="12" w:space="0" w:color="FFFFFF"/>
          <w:right w:val="nil"/>
          <w:insideH w:val="nil"/>
          <w:insideV w:val="nil"/>
          <w:tl2br w:val="nil"/>
          <w:tr2bl w:val="nil"/>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4F81BD"/>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4F81BD"/>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4F81BD" w:fill="4F81BD"/>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4F81BD" w:fill="4F81BD"/>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4F81BD" w:fill="4F81BD"/>
      </w:tcPr>
    </w:tblStylePr>
  </w:style>
  <w:style w:type="table" w:customStyle="1" w:styleId="ListTable5Dark-Accent2">
    <w:name w:val="List Table 5 Dark - Accent 2"/>
    <w:basedOn w:val="a1"/>
    <w:uiPriority w:val="99"/>
    <w:qFormat/>
    <w:tblPr>
      <w:tblInd w:w="0" w:type="dxa"/>
      <w:tblBorders>
        <w:top w:val="single" w:sz="32" w:space="0" w:color="D99795"/>
        <w:left w:val="single" w:sz="32" w:space="0" w:color="D99795"/>
        <w:bottom w:val="single" w:sz="32" w:space="0" w:color="D99795"/>
        <w:right w:val="single" w:sz="32" w:space="0" w:color="D99795"/>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D99795"/>
          <w:left w:val="nil"/>
          <w:bottom w:val="single" w:sz="12" w:space="0" w:color="FFFFFF"/>
          <w:right w:val="nil"/>
          <w:insideH w:val="nil"/>
          <w:insideV w:val="nil"/>
          <w:tl2br w:val="nil"/>
          <w:tr2bl w:val="nil"/>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D99795"/>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D99795"/>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D99795" w:fill="D99795"/>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D99795" w:fill="D99795"/>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D99795" w:fill="D99795"/>
      </w:tcPr>
    </w:tblStylePr>
  </w:style>
  <w:style w:type="table" w:customStyle="1" w:styleId="ListTable5Dark-Accent3">
    <w:name w:val="List Table 5 Dark - Accent 3"/>
    <w:basedOn w:val="a1"/>
    <w:uiPriority w:val="99"/>
    <w:qFormat/>
    <w:tblPr>
      <w:tblInd w:w="0" w:type="dxa"/>
      <w:tblBorders>
        <w:top w:val="single" w:sz="32" w:space="0" w:color="C3D69C"/>
        <w:left w:val="single" w:sz="32" w:space="0" w:color="C3D69C"/>
        <w:bottom w:val="single" w:sz="32" w:space="0" w:color="C3D69C"/>
        <w:right w:val="single" w:sz="32" w:space="0" w:color="C3D69C"/>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C3D69C"/>
          <w:left w:val="nil"/>
          <w:bottom w:val="single" w:sz="12" w:space="0" w:color="FFFFFF"/>
          <w:right w:val="nil"/>
          <w:insideH w:val="nil"/>
          <w:insideV w:val="nil"/>
          <w:tl2br w:val="nil"/>
          <w:tr2bl w:val="nil"/>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C3D69C"/>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C3D69C"/>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C3D69C" w:fill="C3D69C"/>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C3D69C" w:fill="C3D69C"/>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C3D69C" w:fill="C3D69C"/>
      </w:tcPr>
    </w:tblStylePr>
  </w:style>
  <w:style w:type="table" w:customStyle="1" w:styleId="ListTable5Dark-Accent4">
    <w:name w:val="List Table 5 Dark - Accent 4"/>
    <w:basedOn w:val="a1"/>
    <w:uiPriority w:val="99"/>
    <w:qFormat/>
    <w:tblPr>
      <w:tblInd w:w="0" w:type="dxa"/>
      <w:tblBorders>
        <w:top w:val="single" w:sz="32" w:space="0" w:color="B2A1C6"/>
        <w:left w:val="single" w:sz="32" w:space="0" w:color="B2A1C6"/>
        <w:bottom w:val="single" w:sz="32" w:space="0" w:color="B2A1C6"/>
        <w:right w:val="single" w:sz="32" w:space="0" w:color="B2A1C6"/>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left w:val="nil"/>
          <w:bottom w:val="single" w:sz="12" w:space="0" w:color="FFFFFF"/>
          <w:right w:val="nil"/>
          <w:insideH w:val="nil"/>
          <w:insideV w:val="nil"/>
          <w:tl2br w:val="nil"/>
          <w:tr2bl w:val="nil"/>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B2A1C6"/>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B2A1C6"/>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B2A1C6" w:fill="B2A1C6"/>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B2A1C6" w:fill="B2A1C6"/>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B2A1C6" w:fill="B2A1C6"/>
      </w:tcPr>
    </w:tblStylePr>
  </w:style>
  <w:style w:type="table" w:customStyle="1" w:styleId="ListTable5Dark-Accent5">
    <w:name w:val="List Table 5 Dark - Accent 5"/>
    <w:basedOn w:val="a1"/>
    <w:uiPriority w:val="99"/>
    <w:qFormat/>
    <w:tblPr>
      <w:tblInd w:w="0" w:type="dxa"/>
      <w:tblBorders>
        <w:top w:val="single" w:sz="32" w:space="0" w:color="92CCDC"/>
        <w:left w:val="single" w:sz="32" w:space="0" w:color="92CCDC"/>
        <w:bottom w:val="single" w:sz="32" w:space="0" w:color="92CCDC"/>
        <w:right w:val="single" w:sz="32" w:space="0" w:color="92CCDC"/>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left w:val="nil"/>
          <w:bottom w:val="single" w:sz="12" w:space="0" w:color="FFFFFF"/>
          <w:right w:val="nil"/>
          <w:insideH w:val="nil"/>
          <w:insideV w:val="nil"/>
          <w:tl2br w:val="nil"/>
          <w:tr2bl w:val="nil"/>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92CCDC"/>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92CCDC"/>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92CCDC" w:fill="92CCDC"/>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92CCDC" w:fill="92CCDC"/>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92CCDC" w:fill="92CCDC"/>
      </w:tcPr>
    </w:tblStylePr>
  </w:style>
  <w:style w:type="table" w:customStyle="1" w:styleId="ListTable5Dark-Accent6">
    <w:name w:val="List Table 5 Dark - Accent 6"/>
    <w:basedOn w:val="a1"/>
    <w:uiPriority w:val="99"/>
    <w:qFormat/>
    <w:tblPr>
      <w:tblInd w:w="0" w:type="dxa"/>
      <w:tblBorders>
        <w:top w:val="single" w:sz="32" w:space="0" w:color="FAC090"/>
        <w:left w:val="single" w:sz="32" w:space="0" w:color="FAC090"/>
        <w:bottom w:val="single" w:sz="32" w:space="0" w:color="FAC090"/>
        <w:right w:val="single" w:sz="32" w:space="0" w:color="FAC090"/>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left w:val="nil"/>
          <w:bottom w:val="single" w:sz="12" w:space="0" w:color="FFFFFF"/>
          <w:right w:val="nil"/>
          <w:insideH w:val="nil"/>
          <w:insideV w:val="nil"/>
          <w:tl2br w:val="nil"/>
          <w:tr2bl w:val="nil"/>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FAC090"/>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FAC090"/>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FAC090" w:fill="FAC090"/>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FAC090" w:fill="FAC090"/>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FAC090" w:fill="FAC090"/>
      </w:tcPr>
    </w:tblStylePr>
  </w:style>
  <w:style w:type="table" w:customStyle="1" w:styleId="ListTable6Colorful">
    <w:name w:val="List Table 6 Colorful"/>
    <w:basedOn w:val="a1"/>
    <w:uiPriority w:val="99"/>
    <w:qFormat/>
    <w:tblPr>
      <w:tblInd w:w="0" w:type="dxa"/>
      <w:tblBorders>
        <w:top w:val="single" w:sz="4" w:space="0" w:color="7E7E7E"/>
        <w:bottom w:val="single" w:sz="4" w:space="0" w:color="7E7E7E"/>
      </w:tblBorders>
      <w:tblCellMar>
        <w:top w:w="0" w:type="dxa"/>
        <w:left w:w="108" w:type="dxa"/>
        <w:bottom w:w="0" w:type="dxa"/>
        <w:right w:w="108" w:type="dxa"/>
      </w:tblCellMar>
    </w:tblPr>
    <w:tblStylePr w:type="firstRow">
      <w:rPr>
        <w:b/>
        <w:color w:val="000000"/>
      </w:rPr>
      <w:tblPr/>
      <w:tcPr>
        <w:tcBorders>
          <w:top w:val="nil"/>
          <w:left w:val="nil"/>
          <w:bottom w:val="single" w:sz="4" w:space="0" w:color="7E7E7E"/>
          <w:right w:val="nil"/>
          <w:insideH w:val="nil"/>
          <w:insideV w:val="nil"/>
          <w:tl2br w:val="nil"/>
          <w:tr2bl w:val="nil"/>
        </w:tcBorders>
      </w:tcPr>
    </w:tblStylePr>
    <w:tblStylePr w:type="lastRow">
      <w:rPr>
        <w:b/>
        <w:color w:val="000000"/>
      </w:rPr>
      <w:tblPr/>
      <w:tcPr>
        <w:tcBorders>
          <w:top w:val="single" w:sz="4" w:space="0" w:color="7E7E7E"/>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Arial" w:hAnsi="Arial"/>
        <w:color w:val="000000"/>
        <w:sz w:val="22"/>
      </w:rPr>
      <w:tblPr/>
      <w:tcPr>
        <w:shd w:val="clear" w:color="BEBEBE" w:fill="BEBEBE"/>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qFormat/>
    <w:tblPr>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B71"/>
      </w:rPr>
      <w:tblPr/>
      <w:tcPr>
        <w:tcBorders>
          <w:top w:val="nil"/>
          <w:left w:val="nil"/>
          <w:bottom w:val="single" w:sz="4" w:space="0" w:color="4F81BD"/>
          <w:right w:val="nil"/>
          <w:insideH w:val="nil"/>
          <w:insideV w:val="nil"/>
          <w:tl2br w:val="nil"/>
          <w:tr2bl w:val="nil"/>
        </w:tcBorders>
      </w:tcPr>
    </w:tblStylePr>
    <w:tblStylePr w:type="lastRow">
      <w:rPr>
        <w:b/>
        <w:color w:val="2A4B71"/>
      </w:rPr>
      <w:tblPr/>
      <w:tcPr>
        <w:tcBorders>
          <w:top w:val="single" w:sz="4" w:space="0" w:color="4F81BD"/>
          <w:left w:val="nil"/>
          <w:bottom w:val="nil"/>
          <w:right w:val="nil"/>
          <w:insideH w:val="nil"/>
          <w:insideV w:val="nil"/>
          <w:tl2br w:val="nil"/>
          <w:tr2bl w:val="nil"/>
        </w:tcBorders>
      </w:tcPr>
    </w:tblStylePr>
    <w:tblStylePr w:type="firstCol">
      <w:rPr>
        <w:b/>
        <w:color w:val="2A4B71"/>
      </w:rPr>
    </w:tblStylePr>
    <w:tblStylePr w:type="lastCol">
      <w:rPr>
        <w:b/>
        <w:color w:val="2A4B71"/>
      </w:r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6Colorful-Accent2">
    <w:name w:val="List Table 6 Colorful - Accent 2"/>
    <w:basedOn w:val="a1"/>
    <w:uiPriority w:val="99"/>
    <w:qFormat/>
    <w:tblPr>
      <w:tblInd w:w="0" w:type="dxa"/>
      <w:tblBorders>
        <w:top w:val="single" w:sz="4" w:space="0" w:color="D99795"/>
        <w:bottom w:val="single" w:sz="4" w:space="0" w:color="D99795"/>
      </w:tblBorders>
      <w:tblCellMar>
        <w:top w:w="0" w:type="dxa"/>
        <w:left w:w="108" w:type="dxa"/>
        <w:bottom w:w="0" w:type="dxa"/>
        <w:right w:w="108" w:type="dxa"/>
      </w:tblCellMar>
    </w:tblPr>
    <w:tblStylePr w:type="firstRow">
      <w:rPr>
        <w:b/>
        <w:color w:val="D99795"/>
      </w:rPr>
      <w:tblPr/>
      <w:tcPr>
        <w:tcBorders>
          <w:top w:val="nil"/>
          <w:left w:val="nil"/>
          <w:bottom w:val="single" w:sz="4" w:space="0" w:color="D99795"/>
          <w:right w:val="nil"/>
          <w:insideH w:val="nil"/>
          <w:insideV w:val="nil"/>
          <w:tl2br w:val="nil"/>
          <w:tr2bl w:val="nil"/>
        </w:tcBorders>
      </w:tcPr>
    </w:tblStylePr>
    <w:tblStylePr w:type="lastRow">
      <w:rPr>
        <w:b/>
        <w:color w:val="D99795"/>
      </w:rPr>
      <w:tblPr/>
      <w:tcPr>
        <w:tcBorders>
          <w:top w:val="single" w:sz="4" w:space="0" w:color="D99795"/>
          <w:left w:val="nil"/>
          <w:bottom w:val="nil"/>
          <w:right w:val="nil"/>
          <w:insideH w:val="nil"/>
          <w:insideV w:val="nil"/>
          <w:tl2br w:val="nil"/>
          <w:tr2bl w:val="nil"/>
        </w:tcBorders>
      </w:tcPr>
    </w:tblStylePr>
    <w:tblStylePr w:type="firstCol">
      <w:rPr>
        <w:b/>
        <w:color w:val="D99795"/>
      </w:rPr>
    </w:tblStylePr>
    <w:tblStylePr w:type="lastCol">
      <w:rPr>
        <w:b/>
        <w:color w:val="D99795"/>
      </w:r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6Colorful-Accent3">
    <w:name w:val="List Table 6 Colorful - Accent 3"/>
    <w:basedOn w:val="a1"/>
    <w:uiPriority w:val="99"/>
    <w:qFormat/>
    <w:tblPr>
      <w:tblInd w:w="0" w:type="dxa"/>
      <w:tblBorders>
        <w:top w:val="single" w:sz="4" w:space="0" w:color="C3D69C"/>
        <w:bottom w:val="single" w:sz="4" w:space="0" w:color="C3D69C"/>
      </w:tblBorders>
      <w:tblCellMar>
        <w:top w:w="0" w:type="dxa"/>
        <w:left w:w="108" w:type="dxa"/>
        <w:bottom w:w="0" w:type="dxa"/>
        <w:right w:w="108" w:type="dxa"/>
      </w:tblCellMar>
    </w:tblPr>
    <w:tblStylePr w:type="firstRow">
      <w:rPr>
        <w:b/>
        <w:color w:val="C3D69C"/>
      </w:rPr>
      <w:tblPr/>
      <w:tcPr>
        <w:tcBorders>
          <w:top w:val="nil"/>
          <w:left w:val="nil"/>
          <w:bottom w:val="single" w:sz="4" w:space="0" w:color="C3D69C"/>
          <w:right w:val="nil"/>
          <w:insideH w:val="nil"/>
          <w:insideV w:val="nil"/>
          <w:tl2br w:val="nil"/>
          <w:tr2bl w:val="nil"/>
        </w:tcBorders>
      </w:tcPr>
    </w:tblStylePr>
    <w:tblStylePr w:type="lastRow">
      <w:rPr>
        <w:b/>
        <w:color w:val="C3D69C"/>
      </w:rPr>
      <w:tblPr/>
      <w:tcPr>
        <w:tcBorders>
          <w:top w:val="single" w:sz="4" w:space="0" w:color="C3D69C"/>
          <w:left w:val="nil"/>
          <w:bottom w:val="nil"/>
          <w:right w:val="nil"/>
          <w:insideH w:val="nil"/>
          <w:insideV w:val="nil"/>
          <w:tl2br w:val="nil"/>
          <w:tr2bl w:val="nil"/>
        </w:tcBorders>
      </w:tcPr>
    </w:tblStylePr>
    <w:tblStylePr w:type="firstCol">
      <w:rPr>
        <w:b/>
        <w:color w:val="C3D69C"/>
      </w:rPr>
    </w:tblStylePr>
    <w:tblStylePr w:type="lastCol">
      <w:rPr>
        <w:b/>
        <w:color w:val="C3D69C"/>
      </w:rPr>
    </w:tblStylePr>
    <w:tblStylePr w:type="band1Vert">
      <w:tblPr/>
      <w:tcPr>
        <w:shd w:val="clear" w:color="E5EDD5" w:fill="E5EDD5"/>
      </w:tcPr>
    </w:tblStylePr>
    <w:tblStylePr w:type="band1Horz">
      <w:rPr>
        <w:rFonts w:ascii="Arial" w:hAnsi="Arial"/>
        <w:color w:val="C3D69C"/>
        <w:sz w:val="22"/>
      </w:rPr>
      <w:tblPr/>
      <w:tcPr>
        <w:shd w:val="clear" w:color="E5EDD5" w:fill="E5EDD5"/>
      </w:tcPr>
    </w:tblStylePr>
    <w:tblStylePr w:type="band2Horz">
      <w:rPr>
        <w:rFonts w:ascii="Arial" w:hAnsi="Arial"/>
        <w:color w:val="C3D69C"/>
        <w:sz w:val="22"/>
      </w:rPr>
    </w:tblStylePr>
  </w:style>
  <w:style w:type="table" w:customStyle="1" w:styleId="ListTable6Colorful-Accent4">
    <w:name w:val="List Table 6 Colorful - Accent 4"/>
    <w:basedOn w:val="a1"/>
    <w:uiPriority w:val="99"/>
    <w:qFormat/>
    <w:tblPr>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top w:val="nil"/>
          <w:left w:val="nil"/>
          <w:bottom w:val="single" w:sz="4" w:space="0" w:color="B2A1C6"/>
          <w:right w:val="nil"/>
          <w:insideH w:val="nil"/>
          <w:insideV w:val="nil"/>
          <w:tl2br w:val="nil"/>
          <w:tr2bl w:val="nil"/>
        </w:tcBorders>
      </w:tcPr>
    </w:tblStylePr>
    <w:tblStylePr w:type="lastRow">
      <w:rPr>
        <w:b/>
        <w:color w:val="B2A1C6"/>
      </w:rPr>
      <w:tblPr/>
      <w:tcPr>
        <w:tcBorders>
          <w:top w:val="single" w:sz="4" w:space="0" w:color="B2A1C6"/>
          <w:left w:val="nil"/>
          <w:bottom w:val="nil"/>
          <w:right w:val="nil"/>
          <w:insideH w:val="nil"/>
          <w:insideV w:val="nil"/>
          <w:tl2br w:val="nil"/>
          <w:tr2bl w:val="nil"/>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a1"/>
    <w:uiPriority w:val="99"/>
    <w:qFormat/>
    <w:tblPr>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top w:val="nil"/>
          <w:left w:val="nil"/>
          <w:bottom w:val="single" w:sz="4" w:space="0" w:color="92CCDC"/>
          <w:right w:val="nil"/>
          <w:insideH w:val="nil"/>
          <w:insideV w:val="nil"/>
          <w:tl2br w:val="nil"/>
          <w:tr2bl w:val="nil"/>
        </w:tcBorders>
      </w:tcPr>
    </w:tblStylePr>
    <w:tblStylePr w:type="lastRow">
      <w:rPr>
        <w:b/>
        <w:color w:val="92CCDC"/>
      </w:rPr>
      <w:tblPr/>
      <w:tcPr>
        <w:tcBorders>
          <w:top w:val="single" w:sz="4" w:space="0" w:color="92CCDC"/>
          <w:left w:val="nil"/>
          <w:bottom w:val="nil"/>
          <w:right w:val="nil"/>
          <w:insideH w:val="nil"/>
          <w:insideV w:val="nil"/>
          <w:tl2br w:val="nil"/>
          <w:tr2bl w:val="nil"/>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a1"/>
    <w:uiPriority w:val="99"/>
    <w:qFormat/>
    <w:tblPr>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top w:val="nil"/>
          <w:left w:val="nil"/>
          <w:bottom w:val="single" w:sz="4" w:space="0" w:color="FAC090"/>
          <w:right w:val="nil"/>
          <w:insideH w:val="nil"/>
          <w:insideV w:val="nil"/>
          <w:tl2br w:val="nil"/>
          <w:tr2bl w:val="nil"/>
        </w:tcBorders>
      </w:tcPr>
    </w:tblStylePr>
    <w:tblStylePr w:type="lastRow">
      <w:rPr>
        <w:b/>
        <w:color w:val="FAC090"/>
      </w:rPr>
      <w:tblPr/>
      <w:tcPr>
        <w:tcBorders>
          <w:top w:val="single" w:sz="4" w:space="0" w:color="FAC090"/>
          <w:left w:val="nil"/>
          <w:bottom w:val="nil"/>
          <w:right w:val="nil"/>
          <w:insideH w:val="nil"/>
          <w:insideV w:val="nil"/>
          <w:tl2br w:val="nil"/>
          <w:tr2bl w:val="nil"/>
        </w:tcBorders>
      </w:tcPr>
    </w:tblStylePr>
    <w:tblStylePr w:type="firstCol">
      <w:rPr>
        <w:b/>
        <w:color w:val="FAC090"/>
      </w:rPr>
    </w:tblStylePr>
    <w:tblStylePr w:type="lastCol">
      <w:rPr>
        <w:b/>
        <w:color w:val="FAC090"/>
      </w:r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ListTable7Colorful">
    <w:name w:val="List Table 7 Colorful"/>
    <w:basedOn w:val="a1"/>
    <w:uiPriority w:val="99"/>
    <w:qFormat/>
    <w:tblPr>
      <w:tblInd w:w="0" w:type="dxa"/>
      <w:tblBorders>
        <w:right w:val="single" w:sz="4" w:space="0" w:color="7E7E7E"/>
      </w:tblBorders>
      <w:tblCellMar>
        <w:top w:w="0" w:type="dxa"/>
        <w:left w:w="108" w:type="dxa"/>
        <w:bottom w:w="0" w:type="dxa"/>
        <w:right w:w="108" w:type="dxa"/>
      </w:tblCellMar>
    </w:tblPr>
    <w:tblStylePr w:type="firstRow">
      <w:rPr>
        <w:rFonts w:ascii="Arial" w:hAnsi="Arial"/>
        <w:i/>
        <w:color w:val="7E7E7E"/>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Arial" w:hAnsi="Arial"/>
        <w:i/>
        <w:color w:val="7E7E7E"/>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Arial" w:hAnsi="Arial"/>
        <w:i/>
        <w:color w:val="7E7E7E"/>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BEBEBE" w:fill="BEBEBE"/>
      </w:tcPr>
    </w:tblStylePr>
    <w:tblStylePr w:type="band1Horz">
      <w:rPr>
        <w:rFonts w:ascii="Arial" w:hAnsi="Arial"/>
        <w:color w:val="7E7E7E"/>
        <w:sz w:val="22"/>
      </w:rPr>
      <w:tblPr/>
      <w:tcPr>
        <w:shd w:val="clear" w:color="BEBEBE" w:fill="BEBEBE"/>
      </w:tcPr>
    </w:tblStylePr>
    <w:tblStylePr w:type="band2Horz">
      <w:rPr>
        <w:rFonts w:ascii="Arial" w:hAnsi="Arial"/>
        <w:color w:val="7E7E7E"/>
        <w:sz w:val="22"/>
      </w:rPr>
    </w:tblStylePr>
  </w:style>
  <w:style w:type="table" w:customStyle="1" w:styleId="ListTable7Colorful-Accent1">
    <w:name w:val="List Table 7 Colorful - Accent 1"/>
    <w:basedOn w:val="a1"/>
    <w:uiPriority w:val="99"/>
    <w:qFormat/>
    <w:tblPr>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B71"/>
        <w:sz w:val="22"/>
      </w:rPr>
      <w:tblPr/>
      <w:tcPr>
        <w:tcBorders>
          <w:top w:val="nil"/>
          <w:left w:val="nil"/>
          <w:bottom w:val="single" w:sz="4" w:space="0" w:color="4F81BD"/>
          <w:right w:val="nil"/>
          <w:insideH w:val="nil"/>
          <w:insideV w:val="nil"/>
          <w:tl2br w:val="nil"/>
          <w:tr2bl w:val="nil"/>
        </w:tcBorders>
        <w:shd w:val="clear" w:color="FFFFFF" w:fill="FFFFFF"/>
      </w:tcPr>
    </w:tblStylePr>
    <w:tblStylePr w:type="lastRow">
      <w:rPr>
        <w:rFonts w:ascii="Arial" w:hAnsi="Arial"/>
        <w:i/>
        <w:color w:val="2A4B71"/>
        <w:sz w:val="22"/>
      </w:rPr>
      <w:tblPr/>
      <w:tcPr>
        <w:tcBorders>
          <w:top w:val="single" w:sz="4" w:space="0" w:color="4F81BD"/>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A4B71"/>
        <w:sz w:val="22"/>
      </w:rPr>
      <w:tblPr/>
      <w:tcPr>
        <w:tcBorders>
          <w:top w:val="nil"/>
          <w:left w:val="nil"/>
          <w:bottom w:val="nil"/>
          <w:right w:val="single" w:sz="4" w:space="0" w:color="4F81BD"/>
          <w:insideH w:val="nil"/>
          <w:insideV w:val="nil"/>
          <w:tl2br w:val="nil"/>
          <w:tr2bl w:val="nil"/>
        </w:tcBorders>
        <w:shd w:val="clear" w:color="FFFFFF" w:fill="auto"/>
      </w:tcPr>
    </w:tblStylePr>
    <w:tblStylePr w:type="lastCol">
      <w:rPr>
        <w:rFonts w:ascii="Arial" w:hAnsi="Arial"/>
        <w:i/>
        <w:color w:val="2A4B71"/>
        <w:sz w:val="22"/>
      </w:rPr>
      <w:tblPr/>
      <w:tcPr>
        <w:tcBorders>
          <w:top w:val="nil"/>
          <w:left w:val="single" w:sz="4" w:space="0" w:color="4F81BD"/>
          <w:bottom w:val="nil"/>
          <w:right w:val="nil"/>
          <w:insideH w:val="nil"/>
          <w:insideV w:val="nil"/>
          <w:tl2br w:val="nil"/>
          <w:tr2bl w:val="nil"/>
        </w:tcBorders>
        <w:shd w:val="clear" w:color="FFFFFF" w:fill="auto"/>
      </w:tc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7Colorful-Accent2">
    <w:name w:val="List Table 7 Colorful - Accent 2"/>
    <w:basedOn w:val="a1"/>
    <w:uiPriority w:val="99"/>
    <w:qFormat/>
    <w:tblPr>
      <w:tblInd w:w="0" w:type="dxa"/>
      <w:tblBorders>
        <w:right w:val="single" w:sz="4" w:space="0" w:color="D99795"/>
      </w:tblBorders>
      <w:tblCellMar>
        <w:top w:w="0" w:type="dxa"/>
        <w:left w:w="108" w:type="dxa"/>
        <w:bottom w:w="0" w:type="dxa"/>
        <w:right w:w="108" w:type="dxa"/>
      </w:tblCellMar>
    </w:tblPr>
    <w:tblStylePr w:type="firstRow">
      <w:rPr>
        <w:rFonts w:ascii="Arial" w:hAnsi="Arial"/>
        <w:i/>
        <w:color w:val="D99795"/>
        <w:sz w:val="22"/>
      </w:rPr>
      <w:tblPr/>
      <w:tcPr>
        <w:tcBorders>
          <w:top w:val="nil"/>
          <w:left w:val="nil"/>
          <w:bottom w:val="single" w:sz="4" w:space="0" w:color="D99795"/>
          <w:right w:val="nil"/>
          <w:insideH w:val="nil"/>
          <w:insideV w:val="nil"/>
          <w:tl2br w:val="nil"/>
          <w:tr2bl w:val="nil"/>
        </w:tcBorders>
        <w:shd w:val="clear" w:color="FFFFFF" w:fill="FFFFFF"/>
      </w:tcPr>
    </w:tblStylePr>
    <w:tblStylePr w:type="lastRow">
      <w:rPr>
        <w:rFonts w:ascii="Arial" w:hAnsi="Arial"/>
        <w:i/>
        <w:color w:val="D99795"/>
        <w:sz w:val="22"/>
      </w:rPr>
      <w:tblPr/>
      <w:tcPr>
        <w:tcBorders>
          <w:top w:val="single" w:sz="4" w:space="0" w:color="D99795"/>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insideH w:val="nil"/>
          <w:insideV w:val="nil"/>
          <w:tl2br w:val="nil"/>
          <w:tr2bl w:val="nil"/>
        </w:tcBorders>
        <w:shd w:val="clear" w:color="FFFFFF" w:fill="auto"/>
      </w:tcPr>
    </w:tblStylePr>
    <w:tblStylePr w:type="lastCol">
      <w:rPr>
        <w:rFonts w:ascii="Arial" w:hAnsi="Arial"/>
        <w:i/>
        <w:color w:val="D99795"/>
        <w:sz w:val="22"/>
      </w:rPr>
      <w:tblPr/>
      <w:tcPr>
        <w:tcBorders>
          <w:top w:val="nil"/>
          <w:left w:val="single" w:sz="4" w:space="0" w:color="D99795"/>
          <w:bottom w:val="nil"/>
          <w:right w:val="nil"/>
          <w:insideH w:val="nil"/>
          <w:insideV w:val="nil"/>
          <w:tl2br w:val="nil"/>
          <w:tr2bl w:val="nil"/>
        </w:tcBorders>
        <w:shd w:val="clear" w:color="FFFFFF" w:fill="auto"/>
      </w:tc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7Colorful-Accent3">
    <w:name w:val="List Table 7 Colorful - Accent 3"/>
    <w:basedOn w:val="a1"/>
    <w:uiPriority w:val="99"/>
    <w:qFormat/>
    <w:tblPr>
      <w:tblInd w:w="0" w:type="dxa"/>
      <w:tblBorders>
        <w:right w:val="single" w:sz="4" w:space="0" w:color="C3D69C"/>
      </w:tblBorders>
      <w:tblCellMar>
        <w:top w:w="0" w:type="dxa"/>
        <w:left w:w="108" w:type="dxa"/>
        <w:bottom w:w="0" w:type="dxa"/>
        <w:right w:w="108" w:type="dxa"/>
      </w:tblCellMar>
    </w:tblPr>
    <w:tblStylePr w:type="firstRow">
      <w:rPr>
        <w:rFonts w:ascii="Arial" w:hAnsi="Arial"/>
        <w:i/>
        <w:color w:val="C3D69C"/>
        <w:sz w:val="22"/>
      </w:rPr>
      <w:tblPr/>
      <w:tcPr>
        <w:tcBorders>
          <w:top w:val="nil"/>
          <w:left w:val="nil"/>
          <w:bottom w:val="single" w:sz="4" w:space="0" w:color="C3D69C"/>
          <w:right w:val="nil"/>
          <w:insideH w:val="nil"/>
          <w:insideV w:val="nil"/>
          <w:tl2br w:val="nil"/>
          <w:tr2bl w:val="nil"/>
        </w:tcBorders>
        <w:shd w:val="clear" w:color="FFFFFF" w:fill="FFFFFF"/>
      </w:tcPr>
    </w:tblStylePr>
    <w:tblStylePr w:type="lastRow">
      <w:rPr>
        <w:rFonts w:ascii="Arial" w:hAnsi="Arial"/>
        <w:i/>
        <w:color w:val="C3D69C"/>
        <w:sz w:val="22"/>
      </w:rPr>
      <w:tblPr/>
      <w:tcPr>
        <w:tcBorders>
          <w:top w:val="single" w:sz="4" w:space="0" w:color="C3D69C"/>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C3D69C"/>
        <w:sz w:val="22"/>
      </w:rPr>
      <w:tblPr/>
      <w:tcPr>
        <w:tcBorders>
          <w:top w:val="nil"/>
          <w:left w:val="nil"/>
          <w:bottom w:val="nil"/>
          <w:right w:val="single" w:sz="4" w:space="0" w:color="C3D69C"/>
          <w:insideH w:val="nil"/>
          <w:insideV w:val="nil"/>
          <w:tl2br w:val="nil"/>
          <w:tr2bl w:val="nil"/>
        </w:tcBorders>
        <w:shd w:val="clear" w:color="FFFFFF" w:fill="auto"/>
      </w:tcPr>
    </w:tblStylePr>
    <w:tblStylePr w:type="lastCol">
      <w:rPr>
        <w:rFonts w:ascii="Arial" w:hAnsi="Arial"/>
        <w:i/>
        <w:color w:val="C3D69C"/>
        <w:sz w:val="22"/>
      </w:rPr>
      <w:tblPr/>
      <w:tcPr>
        <w:tcBorders>
          <w:top w:val="nil"/>
          <w:left w:val="single" w:sz="4" w:space="0" w:color="C3D69C"/>
          <w:bottom w:val="nil"/>
          <w:right w:val="nil"/>
          <w:insideH w:val="nil"/>
          <w:insideV w:val="nil"/>
          <w:tl2br w:val="nil"/>
          <w:tr2bl w:val="nil"/>
        </w:tcBorders>
        <w:shd w:val="clear" w:color="FFFFFF" w:fill="auto"/>
      </w:tcPr>
    </w:tblStylePr>
    <w:tblStylePr w:type="band1Vert">
      <w:tblPr/>
      <w:tcPr>
        <w:shd w:val="clear" w:color="E5EDD5" w:fill="E5EDD5"/>
      </w:tcPr>
    </w:tblStylePr>
    <w:tblStylePr w:type="band1Horz">
      <w:rPr>
        <w:rFonts w:ascii="Arial" w:hAnsi="Arial"/>
        <w:color w:val="C3D69C"/>
        <w:sz w:val="22"/>
      </w:rPr>
      <w:tblPr/>
      <w:tcPr>
        <w:shd w:val="clear" w:color="E5EDD5" w:fill="E5EDD5"/>
      </w:tcPr>
    </w:tblStylePr>
    <w:tblStylePr w:type="band2Horz">
      <w:rPr>
        <w:rFonts w:ascii="Arial" w:hAnsi="Arial"/>
        <w:color w:val="C3D69C"/>
        <w:sz w:val="22"/>
      </w:rPr>
    </w:tblStylePr>
  </w:style>
  <w:style w:type="table" w:customStyle="1" w:styleId="ListTable7Colorful-Accent4">
    <w:name w:val="List Table 7 Colorful - Accent 4"/>
    <w:basedOn w:val="a1"/>
    <w:uiPriority w:val="99"/>
    <w:qFormat/>
    <w:tblPr>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il"/>
          <w:left w:val="nil"/>
          <w:bottom w:val="single" w:sz="4" w:space="0" w:color="B2A1C6"/>
          <w:right w:val="nil"/>
          <w:insideH w:val="nil"/>
          <w:insideV w:val="nil"/>
          <w:tl2br w:val="nil"/>
          <w:tr2bl w:val="nil"/>
        </w:tcBorders>
        <w:shd w:val="clear" w:color="FFFFFF" w:fill="FFFFFF"/>
      </w:tcPr>
    </w:tblStylePr>
    <w:tblStylePr w:type="lastRow">
      <w:rPr>
        <w:rFonts w:ascii="Arial" w:hAnsi="Arial"/>
        <w:i/>
        <w:color w:val="B2A1C6"/>
        <w:sz w:val="22"/>
      </w:rPr>
      <w:tblPr/>
      <w:tcPr>
        <w:tcBorders>
          <w:top w:val="single" w:sz="4" w:space="0" w:color="B2A1C6"/>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insideH w:val="nil"/>
          <w:insideV w:val="nil"/>
          <w:tl2br w:val="nil"/>
          <w:tr2bl w:val="nil"/>
        </w:tcBorders>
        <w:shd w:val="clear" w:color="FFFFFF" w:fill="auto"/>
      </w:tcPr>
    </w:tblStylePr>
    <w:tblStylePr w:type="lastCol">
      <w:rPr>
        <w:rFonts w:ascii="Arial" w:hAnsi="Arial"/>
        <w:i/>
        <w:color w:val="B2A1C6"/>
        <w:sz w:val="22"/>
      </w:rPr>
      <w:tblPr/>
      <w:tcPr>
        <w:tcBorders>
          <w:top w:val="nil"/>
          <w:left w:val="single" w:sz="4" w:space="0" w:color="B2A1C6"/>
          <w:bottom w:val="nil"/>
          <w:right w:val="nil"/>
          <w:insideH w:val="nil"/>
          <w:insideV w:val="nil"/>
          <w:tl2br w:val="nil"/>
          <w:tr2bl w:val="nil"/>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a1"/>
    <w:uiPriority w:val="99"/>
    <w:qFormat/>
    <w:tblPr>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il"/>
          <w:left w:val="nil"/>
          <w:bottom w:val="single" w:sz="4" w:space="0" w:color="92CCDC"/>
          <w:right w:val="nil"/>
          <w:insideH w:val="nil"/>
          <w:insideV w:val="nil"/>
          <w:tl2br w:val="nil"/>
          <w:tr2bl w:val="nil"/>
        </w:tcBorders>
        <w:shd w:val="clear" w:color="FFFFFF" w:fill="FFFFFF"/>
      </w:tcPr>
    </w:tblStylePr>
    <w:tblStylePr w:type="lastRow">
      <w:rPr>
        <w:rFonts w:ascii="Arial" w:hAnsi="Arial"/>
        <w:i/>
        <w:color w:val="92CCDC"/>
        <w:sz w:val="22"/>
      </w:rPr>
      <w:tblPr/>
      <w:tcPr>
        <w:tcBorders>
          <w:top w:val="single" w:sz="4" w:space="0" w:color="92CCDC"/>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2CCDC"/>
        <w:sz w:val="22"/>
      </w:rPr>
      <w:tblPr/>
      <w:tcPr>
        <w:tcBorders>
          <w:top w:val="nil"/>
          <w:left w:val="nil"/>
          <w:bottom w:val="nil"/>
          <w:right w:val="single" w:sz="4" w:space="0" w:color="92CCDC"/>
          <w:insideH w:val="nil"/>
          <w:insideV w:val="nil"/>
          <w:tl2br w:val="nil"/>
          <w:tr2bl w:val="nil"/>
        </w:tcBorders>
        <w:shd w:val="clear" w:color="FFFFFF" w:fill="auto"/>
      </w:tcPr>
    </w:tblStylePr>
    <w:tblStylePr w:type="lastCol">
      <w:rPr>
        <w:rFonts w:ascii="Arial" w:hAnsi="Arial"/>
        <w:i/>
        <w:color w:val="92CCDC"/>
        <w:sz w:val="22"/>
      </w:rPr>
      <w:tblPr/>
      <w:tcPr>
        <w:tcBorders>
          <w:top w:val="nil"/>
          <w:left w:val="single" w:sz="4" w:space="0" w:color="92CCDC"/>
          <w:bottom w:val="nil"/>
          <w:right w:val="nil"/>
          <w:insideH w:val="nil"/>
          <w:insideV w:val="nil"/>
          <w:tl2br w:val="nil"/>
          <w:tr2bl w:val="nil"/>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a1"/>
    <w:uiPriority w:val="99"/>
    <w:qFormat/>
    <w:tblPr>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il"/>
          <w:left w:val="nil"/>
          <w:bottom w:val="single" w:sz="4" w:space="0" w:color="FAC090"/>
          <w:right w:val="nil"/>
          <w:insideH w:val="nil"/>
          <w:insideV w:val="nil"/>
          <w:tl2br w:val="nil"/>
          <w:tr2bl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insideH w:val="nil"/>
          <w:insideV w:val="nil"/>
          <w:tl2br w:val="nil"/>
          <w:tr2bl w:val="nil"/>
        </w:tcBorders>
        <w:shd w:val="clear" w:color="FFFFFF" w:fill="auto"/>
      </w:tcPr>
    </w:tblStylePr>
    <w:tblStylePr w:type="lastCol">
      <w:rPr>
        <w:rFonts w:ascii="Arial" w:hAnsi="Arial"/>
        <w:i/>
        <w:color w:val="FAC090"/>
        <w:sz w:val="22"/>
      </w:rPr>
      <w:tblPr/>
      <w:tcPr>
        <w:tcBorders>
          <w:top w:val="nil"/>
          <w:left w:val="single" w:sz="4" w:space="0" w:color="FAC090"/>
          <w:bottom w:val="nil"/>
          <w:right w:val="nil"/>
          <w:insideH w:val="nil"/>
          <w:insideV w:val="nil"/>
          <w:tl2br w:val="nil"/>
          <w:tr2bl w:val="nil"/>
        </w:tcBorders>
        <w:shd w:val="clear" w:color="FFFFFF" w:fill="auto"/>
      </w:tc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Lined-Accent">
    <w:name w:val="Lined - Accent"/>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Lined-Accent1">
    <w:name w:val="Lined - Accent 1"/>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Lined-Accent4">
    <w:name w:val="Lined - Accent 4"/>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Lined-Accent">
    <w:name w:val="Bordered &amp; Lined - Accent"/>
    <w:basedOn w:val="a1"/>
    <w:uiPriority w:val="99"/>
    <w:qFormat/>
    <w:rPr>
      <w:color w:val="404040"/>
    </w:rPr>
    <w:tblPr>
      <w:tblInd w:w="0" w:type="dxa"/>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CellMar>
        <w:top w:w="0" w:type="dxa"/>
        <w:left w:w="108" w:type="dxa"/>
        <w:bottom w:w="0" w:type="dxa"/>
        <w:right w:w="108"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BorderedLined-Accent1">
    <w:name w:val="Bordered &amp; Lined - Accent 1"/>
    <w:basedOn w:val="a1"/>
    <w:uiPriority w:val="99"/>
    <w:qFormat/>
    <w:rPr>
      <w:color w:val="404040"/>
    </w:rPr>
    <w:tblPr>
      <w:tblInd w:w="0" w:type="dxa"/>
      <w:tblBorders>
        <w:top w:val="single" w:sz="4" w:space="0" w:color="2A4B71"/>
        <w:left w:val="single" w:sz="4" w:space="0" w:color="2A4B71"/>
        <w:bottom w:val="single" w:sz="4" w:space="0" w:color="2A4B71"/>
        <w:right w:val="single" w:sz="4" w:space="0" w:color="2A4B71"/>
        <w:insideH w:val="single" w:sz="4" w:space="0" w:color="2A4B71"/>
        <w:insideV w:val="single" w:sz="4" w:space="0" w:color="2A4B71"/>
      </w:tblBorders>
      <w:tblCellMar>
        <w:top w:w="0" w:type="dxa"/>
        <w:left w:w="108" w:type="dxa"/>
        <w:bottom w:w="0" w:type="dxa"/>
        <w:right w:w="108"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a1"/>
    <w:uiPriority w:val="99"/>
    <w:qFormat/>
    <w:rPr>
      <w:color w:val="404040"/>
    </w:rPr>
    <w:tblPr>
      <w:tblInd w:w="0" w:type="dxa"/>
      <w:tblBorders>
        <w:top w:val="single" w:sz="4" w:space="0" w:color="742B29"/>
        <w:left w:val="single" w:sz="4" w:space="0" w:color="742B29"/>
        <w:bottom w:val="single" w:sz="4" w:space="0" w:color="742B29"/>
        <w:right w:val="single" w:sz="4" w:space="0" w:color="742B29"/>
        <w:insideH w:val="single" w:sz="4" w:space="0" w:color="742B29"/>
        <w:insideV w:val="single" w:sz="4" w:space="0" w:color="742B29"/>
      </w:tblBorders>
      <w:tblCellMar>
        <w:top w:w="0" w:type="dxa"/>
        <w:left w:w="108" w:type="dxa"/>
        <w:bottom w:w="0" w:type="dxa"/>
        <w:right w:w="108"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a1"/>
    <w:uiPriority w:val="99"/>
    <w:qFormat/>
    <w:rPr>
      <w:color w:val="404040"/>
    </w:rPr>
    <w:tblPr>
      <w:tblInd w:w="0" w:type="dxa"/>
      <w:tblBorders>
        <w:top w:val="single" w:sz="4" w:space="0" w:color="5C722E"/>
        <w:left w:val="single" w:sz="4" w:space="0" w:color="5C722E"/>
        <w:bottom w:val="single" w:sz="4" w:space="0" w:color="5C722E"/>
        <w:right w:val="single" w:sz="4" w:space="0" w:color="5C722E"/>
        <w:insideH w:val="single" w:sz="4" w:space="0" w:color="5C722E"/>
        <w:insideV w:val="single" w:sz="4" w:space="0" w:color="5C722E"/>
      </w:tblBorders>
      <w:tblCellMar>
        <w:top w:w="0" w:type="dxa"/>
        <w:left w:w="108" w:type="dxa"/>
        <w:bottom w:w="0" w:type="dxa"/>
        <w:right w:w="108"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BorderedLined-Accent4">
    <w:name w:val="Bordered &amp; Lined - Accent 4"/>
    <w:basedOn w:val="a1"/>
    <w:uiPriority w:val="99"/>
    <w:qFormat/>
    <w:rPr>
      <w:color w:val="404040"/>
    </w:rPr>
    <w:tblPr>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a1"/>
    <w:uiPriority w:val="99"/>
    <w:qFormat/>
    <w:rPr>
      <w:color w:val="404040"/>
    </w:rPr>
    <w:tblPr>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a1"/>
    <w:uiPriority w:val="99"/>
    <w:qFormat/>
    <w:rPr>
      <w:color w:val="404040"/>
    </w:rPr>
    <w:tblPr>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
    <w:name w:val="Bordered"/>
    <w:basedOn w:val="a1"/>
    <w:uiPriority w:val="99"/>
    <w:qFormat/>
    <w:tblPr>
      <w:tblInd w:w="0" w:type="dxa"/>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7E7E7E"/>
          <w:right w:val="nil"/>
          <w:insideH w:val="nil"/>
          <w:insideV w:val="nil"/>
          <w:tl2br w:val="nil"/>
          <w:tr2bl w:val="nil"/>
        </w:tcBorders>
      </w:tcPr>
    </w:tblStylePr>
    <w:tblStylePr w:type="lastRow">
      <w:rPr>
        <w:rFonts w:ascii="Arial" w:hAnsi="Arial"/>
        <w:color w:val="404040"/>
        <w:sz w:val="22"/>
      </w:rPr>
      <w:tblPr/>
      <w:tcPr>
        <w:tcBorders>
          <w:top w:val="single" w:sz="12" w:space="0" w:color="7E7E7E"/>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7E7E7E"/>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D8D8D8"/>
          <w:left w:val="single" w:sz="4" w:space="0" w:color="D8D8D8"/>
          <w:bottom w:val="single" w:sz="4" w:space="0" w:color="D8D8D8"/>
          <w:right w:val="single" w:sz="4" w:space="0" w:color="D8D8D8"/>
          <w:insideH w:val="nil"/>
          <w:insideV w:val="nil"/>
          <w:tl2br w:val="nil"/>
          <w:tr2bl w:val="nil"/>
        </w:tcBorders>
      </w:tcPr>
    </w:tblStylePr>
  </w:style>
  <w:style w:type="table" w:customStyle="1" w:styleId="Bordered-Accent1">
    <w:name w:val="Bordered - Accent 1"/>
    <w:basedOn w:val="a1"/>
    <w:uiPriority w:val="99"/>
    <w:qFormat/>
    <w:tblPr>
      <w:tblInd w:w="0" w:type="dxa"/>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4F81BD"/>
          <w:right w:val="nil"/>
          <w:insideH w:val="nil"/>
          <w:insideV w:val="nil"/>
          <w:tl2br w:val="nil"/>
          <w:tr2bl w:val="nil"/>
        </w:tcBorders>
      </w:tcPr>
    </w:tblStylePr>
    <w:tblStylePr w:type="lastRow">
      <w:rPr>
        <w:rFonts w:ascii="Arial" w:hAnsi="Arial"/>
        <w:color w:val="404040"/>
        <w:sz w:val="22"/>
      </w:rPr>
      <w:tblPr/>
      <w:tcPr>
        <w:tcBorders>
          <w:top w:val="single" w:sz="12" w:space="0" w:color="4F81BD"/>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4F81BD"/>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insideH w:val="nil"/>
          <w:insideV w:val="nil"/>
          <w:tl2br w:val="nil"/>
          <w:tr2bl w:val="nil"/>
        </w:tcBorders>
      </w:tcPr>
    </w:tblStylePr>
  </w:style>
  <w:style w:type="table" w:customStyle="1" w:styleId="Bordered-Accent2">
    <w:name w:val="Bordered - Accent 2"/>
    <w:basedOn w:val="a1"/>
    <w:uiPriority w:val="99"/>
    <w:qFormat/>
    <w:tblPr>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D99795"/>
          <w:right w:val="nil"/>
          <w:insideH w:val="nil"/>
          <w:insideV w:val="nil"/>
          <w:tl2br w:val="nil"/>
          <w:tr2bl w:val="nil"/>
        </w:tcBorders>
      </w:tcPr>
    </w:tblStylePr>
    <w:tblStylePr w:type="lastRow">
      <w:rPr>
        <w:rFonts w:ascii="Arial" w:hAnsi="Arial"/>
        <w:color w:val="404040"/>
        <w:sz w:val="22"/>
      </w:rPr>
      <w:tblPr/>
      <w:tcPr>
        <w:tcBorders>
          <w:top w:val="single" w:sz="12" w:space="0" w:color="D99795"/>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D99795"/>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insideH w:val="nil"/>
          <w:insideV w:val="nil"/>
          <w:tl2br w:val="nil"/>
          <w:tr2bl w:val="nil"/>
        </w:tcBorders>
      </w:tcPr>
    </w:tblStylePr>
  </w:style>
  <w:style w:type="table" w:customStyle="1" w:styleId="Bordered-Accent3">
    <w:name w:val="Bordered - Accent 3"/>
    <w:basedOn w:val="a1"/>
    <w:uiPriority w:val="99"/>
    <w:qFormat/>
    <w:tblPr>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C3D69C"/>
          <w:right w:val="nil"/>
          <w:insideH w:val="nil"/>
          <w:insideV w:val="nil"/>
          <w:tl2br w:val="nil"/>
          <w:tr2bl w:val="nil"/>
        </w:tcBorders>
      </w:tcPr>
    </w:tblStylePr>
    <w:tblStylePr w:type="lastRow">
      <w:rPr>
        <w:rFonts w:ascii="Arial" w:hAnsi="Arial"/>
        <w:color w:val="404040"/>
        <w:sz w:val="22"/>
      </w:rPr>
      <w:tblPr/>
      <w:tcPr>
        <w:tcBorders>
          <w:top w:val="single" w:sz="12" w:space="0" w:color="C3D69C"/>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C3D69C"/>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insideH w:val="nil"/>
          <w:insideV w:val="nil"/>
          <w:tl2br w:val="nil"/>
          <w:tr2bl w:val="nil"/>
        </w:tcBorders>
      </w:tcPr>
    </w:tblStylePr>
  </w:style>
  <w:style w:type="table" w:customStyle="1" w:styleId="Bordered-Accent4">
    <w:name w:val="Bordered - Accent 4"/>
    <w:basedOn w:val="a1"/>
    <w:uiPriority w:val="99"/>
    <w:qFormat/>
    <w:tblPr>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B2A1C6"/>
          <w:right w:val="nil"/>
          <w:insideH w:val="nil"/>
          <w:insideV w:val="nil"/>
          <w:tl2br w:val="nil"/>
          <w:tr2bl w:val="nil"/>
        </w:tcBorders>
      </w:tcPr>
    </w:tblStylePr>
    <w:tblStylePr w:type="lastRow">
      <w:rPr>
        <w:rFonts w:ascii="Arial" w:hAnsi="Arial"/>
        <w:color w:val="404040"/>
        <w:sz w:val="22"/>
      </w:rPr>
      <w:tblPr/>
      <w:tcPr>
        <w:tcBorders>
          <w:top w:val="single" w:sz="12" w:space="0" w:color="B2A1C6"/>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B2A1C6"/>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insideH w:val="nil"/>
          <w:insideV w:val="nil"/>
          <w:tl2br w:val="nil"/>
          <w:tr2bl w:val="nil"/>
        </w:tcBorders>
      </w:tcPr>
    </w:tblStylePr>
  </w:style>
  <w:style w:type="table" w:customStyle="1" w:styleId="Bordered-Accent5">
    <w:name w:val="Bordered - Accent 5"/>
    <w:basedOn w:val="a1"/>
    <w:uiPriority w:val="99"/>
    <w:qFormat/>
    <w:tblPr>
      <w:tblInd w:w="0" w:type="dxa"/>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92CCDC"/>
          <w:right w:val="nil"/>
          <w:insideH w:val="nil"/>
          <w:insideV w:val="nil"/>
          <w:tl2br w:val="nil"/>
          <w:tr2bl w:val="nil"/>
        </w:tcBorders>
      </w:tcPr>
    </w:tblStylePr>
    <w:tblStylePr w:type="lastRow">
      <w:rPr>
        <w:rFonts w:ascii="Arial" w:hAnsi="Arial"/>
        <w:color w:val="404040"/>
        <w:sz w:val="22"/>
      </w:rPr>
      <w:tblPr/>
      <w:tcPr>
        <w:tcBorders>
          <w:top w:val="single" w:sz="12" w:space="0" w:color="92CCDC"/>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92CCDC"/>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insideH w:val="nil"/>
          <w:insideV w:val="nil"/>
          <w:tl2br w:val="nil"/>
          <w:tr2bl w:val="nil"/>
        </w:tcBorders>
      </w:tcPr>
    </w:tblStylePr>
  </w:style>
  <w:style w:type="table" w:customStyle="1" w:styleId="Bordered-Accent6">
    <w:name w:val="Bordered - Accent 6"/>
    <w:basedOn w:val="a1"/>
    <w:uiPriority w:val="99"/>
    <w:qFormat/>
    <w:tblPr>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FAC090"/>
          <w:right w:val="nil"/>
          <w:insideH w:val="nil"/>
          <w:insideV w:val="nil"/>
          <w:tl2br w:val="nil"/>
          <w:tr2bl w:val="nil"/>
        </w:tcBorders>
      </w:tcPr>
    </w:tblStylePr>
    <w:tblStylePr w:type="lastRow">
      <w:rPr>
        <w:rFonts w:ascii="Arial" w:hAnsi="Arial"/>
        <w:color w:val="404040"/>
        <w:sz w:val="22"/>
      </w:rPr>
      <w:tblPr/>
      <w:tcPr>
        <w:tcBorders>
          <w:top w:val="single" w:sz="12" w:space="0" w:color="FAC09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FAC090"/>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insideH w:val="nil"/>
          <w:insideV w:val="nil"/>
          <w:tl2br w:val="nil"/>
          <w:tr2bl w:val="nil"/>
        </w:tcBorders>
      </w:tcPr>
    </w:tblStylePr>
  </w:style>
  <w:style w:type="paragraph" w:customStyle="1" w:styleId="TOC1">
    <w:name w:val="TOC 标题1"/>
    <w:uiPriority w:val="39"/>
    <w:unhideWhenUsed/>
    <w:qFormat/>
  </w:style>
  <w:style w:type="character" w:customStyle="1" w:styleId="font2800">
    <w:name w:val="font2800"/>
    <w:basedOn w:val="a0"/>
    <w:qFormat/>
  </w:style>
  <w:style w:type="table" w:customStyle="1" w:styleId="11">
    <w:name w:val="网格型1"/>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c">
    <w:name w:val="正文文本 Char"/>
    <w:basedOn w:val="a0"/>
    <w:uiPriority w:val="99"/>
    <w:semiHidden/>
    <w:qFormat/>
  </w:style>
  <w:style w:type="paragraph" w:customStyle="1" w:styleId="TableParagraph">
    <w:name w:val="Table Paragraph"/>
    <w:basedOn w:val="a"/>
    <w:uiPriority w:val="1"/>
    <w:qFormat/>
    <w:pPr>
      <w:spacing w:line="360" w:lineRule="auto"/>
      <w:ind w:firstLine="260"/>
      <w:jc w:val="left"/>
    </w:pPr>
    <w:rPr>
      <w:rFonts w:eastAsia="仿宋"/>
      <w:sz w:val="28"/>
      <w:lang w:eastAsia="en-US"/>
    </w:rPr>
  </w:style>
  <w:style w:type="paragraph" w:styleId="afa">
    <w:name w:val="No Spacing"/>
    <w:link w:val="Chard"/>
    <w:uiPriority w:val="1"/>
    <w:qFormat/>
    <w:pPr>
      <w:widowControl w:val="0"/>
      <w:spacing w:line="360" w:lineRule="auto"/>
      <w:jc w:val="both"/>
    </w:pPr>
    <w:rPr>
      <w:rFonts w:ascii="宋体" w:eastAsia="Arial" w:hAnsi="宋体"/>
      <w:sz w:val="24"/>
      <w:szCs w:val="22"/>
    </w:rPr>
  </w:style>
  <w:style w:type="character" w:customStyle="1" w:styleId="Chard">
    <w:name w:val="无间隔 Char"/>
    <w:link w:val="afa"/>
    <w:uiPriority w:val="1"/>
    <w:qFormat/>
    <w:rPr>
      <w:rFonts w:ascii="宋体" w:hAnsi="宋体"/>
      <w:sz w:val="24"/>
    </w:rPr>
  </w:style>
  <w:style w:type="table" w:customStyle="1" w:styleId="22">
    <w:name w:val="网格型2"/>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修订1"/>
    <w:uiPriority w:val="99"/>
    <w:unhideWhenUsed/>
    <w:qFormat/>
    <w:rPr>
      <w:rFonts w:ascii="Calibri" w:eastAsia="Arial" w:hAnsi="Calibri"/>
      <w:sz w:val="21"/>
      <w:szCs w:val="22"/>
    </w:rPr>
  </w:style>
  <w:style w:type="table" w:customStyle="1" w:styleId="31">
    <w:name w:val="网格型3"/>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网格型4"/>
    <w:basedOn w:val="a1"/>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nhideWhenUsed/>
    <w:qFormat/>
    <w:tblPr>
      <w:tblCellMar>
        <w:top w:w="0" w:type="dxa"/>
        <w:left w:w="0" w:type="dxa"/>
        <w:bottom w:w="0" w:type="dxa"/>
        <w:right w:w="0" w:type="dxa"/>
      </w:tblCellMar>
    </w:tblPr>
  </w:style>
  <w:style w:type="paragraph" w:styleId="afb">
    <w:name w:val="List Paragraph"/>
    <w:basedOn w:val="a"/>
    <w:qFormat/>
    <w:pPr>
      <w:ind w:firstLine="200"/>
    </w:pPr>
  </w:style>
  <w:style w:type="paragraph" w:customStyle="1" w:styleId="TableText">
    <w:name w:val="Table Text"/>
    <w:basedOn w:val="a"/>
    <w:qFormat/>
    <w:rPr>
      <w:sz w:val="18"/>
    </w:rPr>
  </w:style>
  <w:style w:type="character" w:customStyle="1" w:styleId="bookmark-itemuuid-1589194982864code-31006addwordmulti-line-text-input-box-cls">
    <w:name w:val="bookmark-item uuid-1589194982864 code-31006 addword multi-line-text-input-box-cls"/>
    <w:qFormat/>
  </w:style>
  <w:style w:type="paragraph" w:customStyle="1" w:styleId="p0">
    <w:name w:val="p0"/>
    <w:basedOn w:val="a"/>
    <w:qFormat/>
    <w:pPr>
      <w:widowControl/>
    </w:pPr>
    <w:rPr>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qFormat="1"/>
    <w:lsdException w:name="annotation text" w:qFormat="1"/>
    <w:lsdException w:name="header" w:uiPriority="0" w:qFormat="1"/>
    <w:lsdException w:name="footer" w:uiPriority="0" w:qFormat="1"/>
    <w:lsdException w:name="index heading" w:semiHidden="1"/>
    <w:lsdException w:name="caption" w:uiPriority="35" w:qFormat="1"/>
    <w:lsdException w:name="table of figures" w:qFormat="1"/>
    <w:lsdException w:name="envelope address" w:semiHidden="1"/>
    <w:lsdException w:name="envelope return" w:uiPriority="0" w:unhideWhenUsed="0" w:qFormat="1"/>
    <w:lsdException w:name="footnote reference" w:qFormat="1"/>
    <w:lsdException w:name="annotation reference" w:qFormat="1"/>
    <w:lsdException w:name="line number" w:semiHidden="1"/>
    <w:lsdException w:name="page number" w:uiPriority="0" w:unhideWhenUsed="0" w:qFormat="1"/>
    <w:lsdException w:name="endnote reference" w:qFormat="1"/>
    <w:lsdException w:name="endnote text"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qFormat="1"/>
    <w:lsdException w:name="Body Text" w:uiPriority="0" w:unhideWhenUsed="0" w:qFormat="1"/>
    <w:lsdException w:name="Body Text Indent"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uiPriority="0" w:unhideWhenUsed="0" w:qFormat="1"/>
    <w:lsdException w:name="Note Heading" w:semiHidden="1"/>
    <w:lsdException w:name="Body Text 2" w:semiHidden="1"/>
    <w:lsdException w:name="Body Text 3" w:semiHidden="1"/>
    <w:lsdException w:name="Body Text Indent 2" w:semiHidden="1"/>
    <w:lsdException w:name="Body Text Indent 3" w:semiHidden="1"/>
    <w:lsdException w:name="Block Text" w:uiPriority="0" w:unhideWhenUsed="0" w:qFormat="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qFormat="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0"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rFonts w:ascii="Calibri" w:eastAsia="Arial" w:hAnsi="Calibri"/>
      <w:sz w:val="21"/>
      <w:szCs w:val="22"/>
    </w:rPr>
  </w:style>
  <w:style w:type="paragraph" w:styleId="1">
    <w:name w:val="heading 1"/>
    <w:basedOn w:val="a"/>
    <w:next w:val="a"/>
    <w:link w:val="1Char"/>
    <w:uiPriority w:val="9"/>
    <w:qFormat/>
    <w:pPr>
      <w:keepNext/>
      <w:keepLines/>
      <w:spacing w:before="480" w:after="200"/>
      <w:outlineLvl w:val="0"/>
    </w:pPr>
    <w:rPr>
      <w:rFonts w:ascii="Arial" w:hAnsi="Arial" w:cs="Arial"/>
      <w:sz w:val="40"/>
      <w:szCs w:val="40"/>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uiPriority w:val="9"/>
    <w:unhideWhenUsed/>
    <w:qFormat/>
    <w:pPr>
      <w:keepNext/>
      <w:keepLines/>
      <w:spacing w:before="320" w:after="200"/>
      <w:outlineLvl w:val="2"/>
    </w:pPr>
    <w:rPr>
      <w:rFonts w:ascii="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ind w:left="1260"/>
      <w:jc w:val="left"/>
    </w:pPr>
    <w:rPr>
      <w:sz w:val="18"/>
      <w:szCs w:val="18"/>
    </w:rPr>
  </w:style>
  <w:style w:type="paragraph" w:styleId="a3">
    <w:name w:val="caption"/>
    <w:basedOn w:val="a"/>
    <w:next w:val="a"/>
    <w:uiPriority w:val="35"/>
    <w:unhideWhenUsed/>
    <w:qFormat/>
    <w:pPr>
      <w:spacing w:line="276" w:lineRule="auto"/>
    </w:pPr>
    <w:rPr>
      <w:b/>
      <w:bCs/>
      <w:color w:val="4F81BD"/>
      <w:sz w:val="18"/>
      <w:szCs w:val="18"/>
    </w:rPr>
  </w:style>
  <w:style w:type="paragraph" w:styleId="a4">
    <w:name w:val="annotation text"/>
    <w:basedOn w:val="a"/>
    <w:link w:val="Char"/>
    <w:uiPriority w:val="99"/>
    <w:unhideWhenUsed/>
    <w:qFormat/>
    <w:pPr>
      <w:jc w:val="left"/>
    </w:pPr>
  </w:style>
  <w:style w:type="paragraph" w:styleId="a5">
    <w:name w:val="Body Text"/>
    <w:basedOn w:val="a"/>
    <w:link w:val="Char1"/>
    <w:qFormat/>
    <w:pPr>
      <w:spacing w:line="360" w:lineRule="auto"/>
    </w:pPr>
    <w:rPr>
      <w:rFonts w:ascii="楷体_GB2312" w:eastAsia="楷体_GB2312" w:hAnsi="Times New Roman"/>
      <w:bCs/>
      <w:sz w:val="28"/>
      <w:szCs w:val="24"/>
    </w:rPr>
  </w:style>
  <w:style w:type="paragraph" w:styleId="a6">
    <w:name w:val="Body Text Indent"/>
    <w:basedOn w:val="a"/>
    <w:next w:val="a7"/>
    <w:link w:val="Char0"/>
    <w:unhideWhenUsed/>
    <w:qFormat/>
    <w:pPr>
      <w:spacing w:after="120"/>
      <w:ind w:left="420"/>
    </w:pPr>
  </w:style>
  <w:style w:type="paragraph" w:styleId="a7">
    <w:name w:val="envelope return"/>
    <w:basedOn w:val="a"/>
    <w:qFormat/>
    <w:pPr>
      <w:tabs>
        <w:tab w:val="left" w:pos="1630"/>
      </w:tabs>
      <w:snapToGrid w:val="0"/>
      <w:jc w:val="left"/>
    </w:pPr>
    <w:rPr>
      <w:rFonts w:ascii="Arial" w:eastAsia="Dubai" w:hAnsi="Arial" w:cs="Arial"/>
      <w:sz w:val="28"/>
      <w:lang w:eastAsia="zh-TW"/>
    </w:rPr>
  </w:style>
  <w:style w:type="paragraph" w:styleId="a8">
    <w:name w:val="Block Text"/>
    <w:basedOn w:val="a"/>
    <w:qFormat/>
    <w:pPr>
      <w:spacing w:after="120"/>
      <w:ind w:left="1440" w:right="1440"/>
    </w:pPr>
    <w:rPr>
      <w:rFonts w:eastAsia="宋体"/>
    </w:rPr>
  </w:style>
  <w:style w:type="paragraph" w:styleId="50">
    <w:name w:val="toc 5"/>
    <w:basedOn w:val="a"/>
    <w:next w:val="a"/>
    <w:uiPriority w:val="39"/>
    <w:unhideWhenUsed/>
    <w:qFormat/>
    <w:pPr>
      <w:ind w:left="840"/>
      <w:jc w:val="left"/>
    </w:pPr>
    <w:rPr>
      <w:sz w:val="18"/>
      <w:szCs w:val="18"/>
    </w:rPr>
  </w:style>
  <w:style w:type="paragraph" w:styleId="30">
    <w:name w:val="toc 3"/>
    <w:basedOn w:val="a"/>
    <w:next w:val="a"/>
    <w:uiPriority w:val="39"/>
    <w:unhideWhenUsed/>
    <w:qFormat/>
    <w:pPr>
      <w:ind w:left="420"/>
      <w:jc w:val="left"/>
    </w:pPr>
    <w:rPr>
      <w:i/>
      <w:iCs/>
      <w:sz w:val="20"/>
      <w:szCs w:val="20"/>
    </w:rPr>
  </w:style>
  <w:style w:type="paragraph" w:styleId="80">
    <w:name w:val="toc 8"/>
    <w:basedOn w:val="a"/>
    <w:next w:val="a"/>
    <w:uiPriority w:val="39"/>
    <w:unhideWhenUsed/>
    <w:qFormat/>
    <w:pPr>
      <w:ind w:left="1470"/>
      <w:jc w:val="left"/>
    </w:pPr>
    <w:rPr>
      <w:sz w:val="18"/>
      <w:szCs w:val="18"/>
    </w:rPr>
  </w:style>
  <w:style w:type="paragraph" w:styleId="a9">
    <w:name w:val="endnote text"/>
    <w:basedOn w:val="a"/>
    <w:link w:val="Char2"/>
    <w:uiPriority w:val="99"/>
    <w:unhideWhenUsed/>
    <w:qFormat/>
    <w:rPr>
      <w:sz w:val="20"/>
    </w:rPr>
  </w:style>
  <w:style w:type="paragraph" w:styleId="aa">
    <w:name w:val="Balloon Text"/>
    <w:basedOn w:val="a"/>
    <w:link w:val="Char3"/>
    <w:uiPriority w:val="99"/>
    <w:unhideWhenUsed/>
    <w:qFormat/>
    <w:rPr>
      <w:sz w:val="18"/>
      <w:szCs w:val="18"/>
    </w:rPr>
  </w:style>
  <w:style w:type="paragraph" w:styleId="ab">
    <w:name w:val="footer"/>
    <w:basedOn w:val="a"/>
    <w:link w:val="Char4"/>
    <w:unhideWhenUsed/>
    <w:qFormat/>
    <w:pPr>
      <w:tabs>
        <w:tab w:val="center" w:pos="4153"/>
        <w:tab w:val="right" w:pos="8306"/>
      </w:tabs>
      <w:jc w:val="left"/>
    </w:pPr>
    <w:rPr>
      <w:sz w:val="18"/>
      <w:szCs w:val="18"/>
    </w:rPr>
  </w:style>
  <w:style w:type="paragraph" w:styleId="ac">
    <w:name w:val="header"/>
    <w:basedOn w:val="a"/>
    <w:link w:val="Char5"/>
    <w:unhideWhenUsed/>
    <w:qFormat/>
    <w:pPr>
      <w:pBdr>
        <w:bottom w:val="single" w:sz="6" w:space="1" w:color="auto"/>
      </w:pBdr>
      <w:tabs>
        <w:tab w:val="center" w:pos="4153"/>
        <w:tab w:val="right" w:pos="8306"/>
      </w:tabs>
      <w:jc w:val="center"/>
    </w:pPr>
    <w:rPr>
      <w:sz w:val="18"/>
      <w:szCs w:val="18"/>
    </w:rPr>
  </w:style>
  <w:style w:type="paragraph" w:styleId="10">
    <w:name w:val="toc 1"/>
    <w:basedOn w:val="a"/>
    <w:next w:val="a"/>
    <w:uiPriority w:val="39"/>
    <w:unhideWhenUsed/>
    <w:qFormat/>
    <w:pPr>
      <w:spacing w:before="120" w:after="120"/>
      <w:jc w:val="left"/>
    </w:pPr>
    <w:rPr>
      <w:b/>
      <w:bCs/>
      <w:caps/>
      <w:sz w:val="20"/>
      <w:szCs w:val="20"/>
    </w:rPr>
  </w:style>
  <w:style w:type="paragraph" w:styleId="40">
    <w:name w:val="toc 4"/>
    <w:basedOn w:val="a"/>
    <w:next w:val="a"/>
    <w:uiPriority w:val="39"/>
    <w:unhideWhenUsed/>
    <w:qFormat/>
    <w:pPr>
      <w:ind w:left="630"/>
      <w:jc w:val="left"/>
    </w:pPr>
    <w:rPr>
      <w:sz w:val="18"/>
      <w:szCs w:val="18"/>
    </w:rPr>
  </w:style>
  <w:style w:type="paragraph" w:styleId="ad">
    <w:name w:val="Subtitle"/>
    <w:basedOn w:val="a"/>
    <w:next w:val="a"/>
    <w:link w:val="Char6"/>
    <w:uiPriority w:val="11"/>
    <w:qFormat/>
    <w:pPr>
      <w:spacing w:before="200" w:after="200"/>
    </w:pPr>
    <w:rPr>
      <w:sz w:val="24"/>
      <w:szCs w:val="24"/>
    </w:rPr>
  </w:style>
  <w:style w:type="paragraph" w:styleId="ae">
    <w:name w:val="footnote text"/>
    <w:basedOn w:val="a"/>
    <w:link w:val="Char7"/>
    <w:uiPriority w:val="99"/>
    <w:unhideWhenUsed/>
    <w:qFormat/>
    <w:pPr>
      <w:spacing w:after="40"/>
    </w:pPr>
    <w:rPr>
      <w:sz w:val="18"/>
    </w:rPr>
  </w:style>
  <w:style w:type="paragraph" w:styleId="60">
    <w:name w:val="toc 6"/>
    <w:basedOn w:val="a"/>
    <w:next w:val="a"/>
    <w:uiPriority w:val="39"/>
    <w:unhideWhenUsed/>
    <w:qFormat/>
    <w:pPr>
      <w:ind w:left="1050"/>
      <w:jc w:val="left"/>
    </w:pPr>
    <w:rPr>
      <w:sz w:val="18"/>
      <w:szCs w:val="18"/>
    </w:rPr>
  </w:style>
  <w:style w:type="paragraph" w:styleId="af">
    <w:name w:val="table of figures"/>
    <w:basedOn w:val="a"/>
    <w:next w:val="a"/>
    <w:uiPriority w:val="99"/>
    <w:unhideWhenUsed/>
    <w:qFormat/>
  </w:style>
  <w:style w:type="paragraph" w:styleId="20">
    <w:name w:val="toc 2"/>
    <w:basedOn w:val="a"/>
    <w:next w:val="a"/>
    <w:uiPriority w:val="39"/>
    <w:unhideWhenUsed/>
    <w:qFormat/>
    <w:pPr>
      <w:ind w:left="210"/>
      <w:jc w:val="left"/>
    </w:pPr>
    <w:rPr>
      <w:smallCaps/>
      <w:sz w:val="20"/>
      <w:szCs w:val="20"/>
    </w:rPr>
  </w:style>
  <w:style w:type="paragraph" w:styleId="90">
    <w:name w:val="toc 9"/>
    <w:basedOn w:val="a"/>
    <w:next w:val="a"/>
    <w:uiPriority w:val="39"/>
    <w:unhideWhenUsed/>
    <w:qFormat/>
    <w:pPr>
      <w:ind w:left="1680"/>
      <w:jc w:val="left"/>
    </w:pPr>
    <w:rPr>
      <w:sz w:val="18"/>
      <w:szCs w:val="18"/>
    </w:rPr>
  </w:style>
  <w:style w:type="paragraph" w:styleId="af0">
    <w:name w:val="Title"/>
    <w:basedOn w:val="a"/>
    <w:next w:val="a"/>
    <w:link w:val="Char8"/>
    <w:uiPriority w:val="10"/>
    <w:qFormat/>
    <w:pPr>
      <w:spacing w:line="400" w:lineRule="exact"/>
      <w:jc w:val="center"/>
      <w:outlineLvl w:val="0"/>
    </w:pPr>
    <w:rPr>
      <w:rFonts w:ascii="Cambria" w:eastAsia="黑体" w:hAnsi="Cambria"/>
      <w:bCs/>
      <w:sz w:val="30"/>
      <w:szCs w:val="32"/>
    </w:rPr>
  </w:style>
  <w:style w:type="paragraph" w:styleId="af1">
    <w:name w:val="annotation subject"/>
    <w:basedOn w:val="a4"/>
    <w:next w:val="a4"/>
    <w:link w:val="Char9"/>
    <w:uiPriority w:val="99"/>
    <w:unhideWhenUsed/>
    <w:qFormat/>
    <w:rPr>
      <w:b/>
      <w:bCs/>
    </w:rPr>
  </w:style>
  <w:style w:type="paragraph" w:styleId="21">
    <w:name w:val="Body Text First Indent 2"/>
    <w:basedOn w:val="a6"/>
    <w:qFormat/>
    <w:pPr>
      <w:ind w:left="0" w:firstLine="210"/>
    </w:pPr>
  </w:style>
  <w:style w:type="table" w:styleId="af2">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3">
    <w:name w:val="endnote reference"/>
    <w:basedOn w:val="a0"/>
    <w:uiPriority w:val="99"/>
    <w:unhideWhenUsed/>
    <w:qFormat/>
    <w:rPr>
      <w:vertAlign w:val="superscript"/>
    </w:rPr>
  </w:style>
  <w:style w:type="character" w:styleId="af4">
    <w:name w:val="page number"/>
    <w:qFormat/>
  </w:style>
  <w:style w:type="character" w:styleId="af5">
    <w:name w:val="Hyperlink"/>
    <w:basedOn w:val="a0"/>
    <w:uiPriority w:val="99"/>
    <w:unhideWhenUsed/>
    <w:qFormat/>
    <w:rPr>
      <w:color w:val="0000FF"/>
      <w:u w:val="single"/>
    </w:rPr>
  </w:style>
  <w:style w:type="character" w:styleId="af6">
    <w:name w:val="annotation reference"/>
    <w:basedOn w:val="a0"/>
    <w:uiPriority w:val="99"/>
    <w:unhideWhenUsed/>
    <w:qFormat/>
    <w:rPr>
      <w:sz w:val="21"/>
      <w:szCs w:val="21"/>
    </w:rPr>
  </w:style>
  <w:style w:type="character" w:styleId="af7">
    <w:name w:val="footnote reference"/>
    <w:basedOn w:val="a0"/>
    <w:uiPriority w:val="99"/>
    <w:unhideWhenUsed/>
    <w:qFormat/>
    <w:rPr>
      <w:vertAlign w:val="superscript"/>
    </w:rPr>
  </w:style>
  <w:style w:type="character" w:customStyle="1" w:styleId="1Char">
    <w:name w:val="标题 1 Char"/>
    <w:basedOn w:val="a0"/>
    <w:link w:val="1"/>
    <w:uiPriority w:val="9"/>
    <w:qFormat/>
    <w:rPr>
      <w:rFonts w:ascii="Arial" w:eastAsia="Arial" w:hAnsi="Arial" w:cs="Arial"/>
      <w:sz w:val="40"/>
      <w:szCs w:val="40"/>
    </w:rPr>
  </w:style>
  <w:style w:type="character" w:customStyle="1" w:styleId="3Char">
    <w:name w:val="标题 3 Char"/>
    <w:basedOn w:val="a0"/>
    <w:link w:val="3"/>
    <w:uiPriority w:val="9"/>
    <w:qFormat/>
    <w:rPr>
      <w:rFonts w:ascii="Arial" w:eastAsia="Arial" w:hAnsi="Arial" w:cs="Arial"/>
      <w:sz w:val="30"/>
      <w:szCs w:val="30"/>
    </w:rPr>
  </w:style>
  <w:style w:type="character" w:customStyle="1" w:styleId="4Char">
    <w:name w:val="标题 4 Char"/>
    <w:basedOn w:val="a0"/>
    <w:link w:val="4"/>
    <w:uiPriority w:val="9"/>
    <w:qFormat/>
    <w:rPr>
      <w:rFonts w:ascii="Arial" w:eastAsia="Arial" w:hAnsi="Arial" w:cs="Arial"/>
      <w:b/>
      <w:bCs/>
      <w:sz w:val="26"/>
      <w:szCs w:val="26"/>
    </w:rPr>
  </w:style>
  <w:style w:type="character" w:customStyle="1" w:styleId="5Char">
    <w:name w:val="标题 5 Char"/>
    <w:basedOn w:val="a0"/>
    <w:link w:val="5"/>
    <w:uiPriority w:val="9"/>
    <w:qFormat/>
    <w:rPr>
      <w:rFonts w:ascii="Arial" w:eastAsia="Arial" w:hAnsi="Arial" w:cs="Arial"/>
      <w:b/>
      <w:bCs/>
      <w:sz w:val="24"/>
      <w:szCs w:val="24"/>
    </w:rPr>
  </w:style>
  <w:style w:type="character" w:customStyle="1" w:styleId="6Char">
    <w:name w:val="标题 6 Char"/>
    <w:basedOn w:val="a0"/>
    <w:link w:val="6"/>
    <w:uiPriority w:val="9"/>
    <w:qFormat/>
    <w:rPr>
      <w:rFonts w:ascii="Arial" w:eastAsia="Arial" w:hAnsi="Arial" w:cs="Arial"/>
      <w:b/>
      <w:bCs/>
      <w:sz w:val="22"/>
      <w:szCs w:val="22"/>
    </w:rPr>
  </w:style>
  <w:style w:type="character" w:customStyle="1" w:styleId="7Char">
    <w:name w:val="标题 7 Char"/>
    <w:basedOn w:val="a0"/>
    <w:link w:val="7"/>
    <w:uiPriority w:val="9"/>
    <w:qFormat/>
    <w:rPr>
      <w:rFonts w:ascii="Arial" w:eastAsia="Arial" w:hAnsi="Arial" w:cs="Arial"/>
      <w:b/>
      <w:bCs/>
      <w:i/>
      <w:iCs/>
      <w:sz w:val="22"/>
      <w:szCs w:val="22"/>
    </w:rPr>
  </w:style>
  <w:style w:type="character" w:customStyle="1" w:styleId="8Char">
    <w:name w:val="标题 8 Char"/>
    <w:basedOn w:val="a0"/>
    <w:link w:val="8"/>
    <w:uiPriority w:val="9"/>
    <w:qFormat/>
    <w:rPr>
      <w:rFonts w:ascii="Arial" w:eastAsia="Arial" w:hAnsi="Arial" w:cs="Arial"/>
      <w:i/>
      <w:iCs/>
      <w:sz w:val="22"/>
      <w:szCs w:val="22"/>
    </w:rPr>
  </w:style>
  <w:style w:type="character" w:customStyle="1" w:styleId="9Char">
    <w:name w:val="标题 9 Char"/>
    <w:basedOn w:val="a0"/>
    <w:link w:val="9"/>
    <w:uiPriority w:val="9"/>
    <w:qFormat/>
    <w:rPr>
      <w:rFonts w:ascii="Arial" w:eastAsia="Arial" w:hAnsi="Arial" w:cs="Arial"/>
      <w:i/>
      <w:iCs/>
      <w:sz w:val="21"/>
      <w:szCs w:val="21"/>
    </w:rPr>
  </w:style>
  <w:style w:type="character" w:customStyle="1" w:styleId="Char">
    <w:name w:val="批注文字 Char"/>
    <w:basedOn w:val="a0"/>
    <w:link w:val="a4"/>
    <w:uiPriority w:val="99"/>
    <w:qFormat/>
  </w:style>
  <w:style w:type="character" w:customStyle="1" w:styleId="Char1">
    <w:name w:val="正文文本 Char1"/>
    <w:link w:val="a5"/>
    <w:qFormat/>
    <w:rPr>
      <w:rFonts w:ascii="楷体_GB2312" w:eastAsia="楷体_GB2312" w:hAnsi="Times New Roman" w:cs="Times New Roman"/>
      <w:bCs/>
      <w:sz w:val="28"/>
      <w:szCs w:val="24"/>
    </w:rPr>
  </w:style>
  <w:style w:type="character" w:customStyle="1" w:styleId="Char0">
    <w:name w:val="正文文本缩进 Char"/>
    <w:basedOn w:val="a0"/>
    <w:link w:val="a6"/>
    <w:qFormat/>
  </w:style>
  <w:style w:type="character" w:customStyle="1" w:styleId="Char2">
    <w:name w:val="尾注文本 Char"/>
    <w:link w:val="a9"/>
    <w:uiPriority w:val="99"/>
    <w:qFormat/>
    <w:rPr>
      <w:sz w:val="20"/>
    </w:rPr>
  </w:style>
  <w:style w:type="character" w:customStyle="1" w:styleId="Char3">
    <w:name w:val="批注框文本 Char"/>
    <w:basedOn w:val="a0"/>
    <w:link w:val="aa"/>
    <w:uiPriority w:val="99"/>
    <w:semiHidden/>
    <w:qFormat/>
    <w:rPr>
      <w:sz w:val="18"/>
      <w:szCs w:val="18"/>
    </w:rPr>
  </w:style>
  <w:style w:type="character" w:customStyle="1" w:styleId="Char4">
    <w:name w:val="页脚 Char"/>
    <w:basedOn w:val="a0"/>
    <w:link w:val="ab"/>
    <w:qFormat/>
    <w:rPr>
      <w:sz w:val="18"/>
      <w:szCs w:val="18"/>
    </w:rPr>
  </w:style>
  <w:style w:type="character" w:customStyle="1" w:styleId="Char5">
    <w:name w:val="页眉 Char"/>
    <w:basedOn w:val="a0"/>
    <w:link w:val="ac"/>
    <w:qFormat/>
    <w:rPr>
      <w:sz w:val="18"/>
      <w:szCs w:val="18"/>
    </w:rPr>
  </w:style>
  <w:style w:type="character" w:customStyle="1" w:styleId="Char6">
    <w:name w:val="副标题 Char"/>
    <w:basedOn w:val="a0"/>
    <w:link w:val="ad"/>
    <w:uiPriority w:val="11"/>
    <w:qFormat/>
    <w:rPr>
      <w:sz w:val="24"/>
      <w:szCs w:val="24"/>
    </w:rPr>
  </w:style>
  <w:style w:type="character" w:customStyle="1" w:styleId="Char7">
    <w:name w:val="脚注文本 Char"/>
    <w:link w:val="ae"/>
    <w:uiPriority w:val="99"/>
    <w:qFormat/>
    <w:rPr>
      <w:sz w:val="18"/>
    </w:rPr>
  </w:style>
  <w:style w:type="character" w:customStyle="1" w:styleId="Char8">
    <w:name w:val="标题 Char"/>
    <w:basedOn w:val="a0"/>
    <w:link w:val="af0"/>
    <w:uiPriority w:val="10"/>
    <w:qFormat/>
    <w:rPr>
      <w:rFonts w:ascii="Cambria" w:eastAsia="黑体" w:hAnsi="Cambria" w:cs="Times New Roman"/>
      <w:bCs/>
      <w:sz w:val="30"/>
      <w:szCs w:val="32"/>
    </w:rPr>
  </w:style>
  <w:style w:type="character" w:customStyle="1" w:styleId="Char9">
    <w:name w:val="批注主题 Char"/>
    <w:basedOn w:val="Char"/>
    <w:link w:val="af1"/>
    <w:uiPriority w:val="99"/>
    <w:semiHidden/>
    <w:qFormat/>
    <w:rPr>
      <w:b/>
      <w:bCs/>
    </w:rPr>
  </w:style>
  <w:style w:type="character" w:customStyle="1" w:styleId="Heading2Char">
    <w:name w:val="Heading 2 Char"/>
    <w:basedOn w:val="a0"/>
    <w:uiPriority w:val="9"/>
    <w:qFormat/>
    <w:rPr>
      <w:rFonts w:ascii="Arial" w:eastAsia="Arial" w:hAnsi="Arial" w:cs="Arial"/>
      <w:sz w:val="34"/>
    </w:rPr>
  </w:style>
  <w:style w:type="character" w:customStyle="1" w:styleId="TitleChar">
    <w:name w:val="Title Char"/>
    <w:basedOn w:val="a0"/>
    <w:uiPriority w:val="10"/>
    <w:qFormat/>
    <w:rPr>
      <w:sz w:val="48"/>
      <w:szCs w:val="48"/>
    </w:rPr>
  </w:style>
  <w:style w:type="paragraph" w:styleId="af8">
    <w:name w:val="Quote"/>
    <w:basedOn w:val="a"/>
    <w:next w:val="a"/>
    <w:link w:val="Chara"/>
    <w:uiPriority w:val="29"/>
    <w:qFormat/>
    <w:pPr>
      <w:ind w:left="720" w:right="720"/>
    </w:pPr>
    <w:rPr>
      <w:i/>
    </w:rPr>
  </w:style>
  <w:style w:type="character" w:customStyle="1" w:styleId="Chara">
    <w:name w:val="引用 Char"/>
    <w:link w:val="af8"/>
    <w:uiPriority w:val="29"/>
    <w:qFormat/>
    <w:rPr>
      <w:i/>
    </w:rPr>
  </w:style>
  <w:style w:type="paragraph" w:styleId="af9">
    <w:name w:val="Intense Quote"/>
    <w:basedOn w:val="a"/>
    <w:next w:val="a"/>
    <w:link w:val="Char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b">
    <w:name w:val="明显引用 Char"/>
    <w:link w:val="af9"/>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Ind w:w="0" w:type="dxa"/>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PlainTable1">
    <w:name w:val="Plain Table 1"/>
    <w:basedOn w:val="a1"/>
    <w:uiPriority w:val="59"/>
    <w:qFormat/>
    <w:tblPr>
      <w:tblInd w:w="0" w:type="dxa"/>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PlainTable2">
    <w:name w:val="Plain Table 2"/>
    <w:basedOn w:val="a1"/>
    <w:uiPriority w:val="59"/>
    <w:qFormat/>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left w:val="nil"/>
          <w:bottom w:val="single" w:sz="4" w:space="0" w:color="000000"/>
          <w:right w:val="nil"/>
          <w:insideH w:val="nil"/>
          <w:insideV w:val="nil"/>
          <w:tl2br w:val="nil"/>
          <w:tr2bl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top w:val="nil"/>
          <w:left w:val="single" w:sz="4" w:space="0" w:color="000000"/>
          <w:bottom w:val="nil"/>
          <w:right w:val="single" w:sz="4" w:space="0" w:color="000000"/>
          <w:insideH w:val="nil"/>
          <w:insideV w:val="nil"/>
          <w:tl2br w:val="nil"/>
          <w:tr2bl w:val="nil"/>
        </w:tcBorders>
      </w:tcPr>
    </w:tblStylePr>
    <w:tblStylePr w:type="band2Vert">
      <w:tblPr/>
      <w:tcPr>
        <w:tcBorders>
          <w:top w:val="nil"/>
          <w:left w:val="single" w:sz="4" w:space="0" w:color="000000"/>
          <w:bottom w:val="nil"/>
          <w:right w:val="single" w:sz="4" w:space="0" w:color="000000"/>
          <w:insideH w:val="nil"/>
          <w:insideV w:val="nil"/>
          <w:tl2br w:val="nil"/>
          <w:tr2bl w:val="nil"/>
        </w:tcBorders>
      </w:tcPr>
    </w:tblStylePr>
    <w:tblStylePr w:type="band1Horz">
      <w:tblPr/>
      <w:tcPr>
        <w:tcBorders>
          <w:top w:val="single" w:sz="4" w:space="0" w:color="000000"/>
          <w:left w:val="nil"/>
          <w:bottom w:val="single" w:sz="4" w:space="0" w:color="000000"/>
          <w:right w:val="nil"/>
          <w:insideH w:val="nil"/>
          <w:insideV w:val="nil"/>
          <w:tl2br w:val="nil"/>
          <w:tr2bl w:val="nil"/>
        </w:tcBorders>
      </w:tcPr>
    </w:tblStylePr>
  </w:style>
  <w:style w:type="table" w:customStyle="1" w:styleId="PlainTable3">
    <w:name w:val="Plain Table 3"/>
    <w:basedOn w:val="a1"/>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insideH w:val="nil"/>
          <w:insideV w:val="nil"/>
          <w:tl2br w:val="nil"/>
          <w:tr2bl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insideH w:val="nil"/>
          <w:insideV w:val="nil"/>
          <w:tl2br w:val="nil"/>
          <w:tr2bl w:val="nil"/>
        </w:tcBorders>
      </w:tcPr>
    </w:tblStylePr>
    <w:tblStylePr w:type="lastCol">
      <w:rPr>
        <w:b/>
        <w:caps/>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PlainTable4">
    <w:name w:val="Plain Table 4"/>
    <w:basedOn w:val="a1"/>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PlainTable5">
    <w:name w:val="Plain Table 5"/>
    <w:basedOn w:val="a1"/>
    <w:uiPriority w:val="99"/>
    <w:qFormat/>
    <w:tblPr>
      <w:tblInd w:w="0" w:type="dxa"/>
      <w:tblCellMar>
        <w:top w:w="0" w:type="dxa"/>
        <w:left w:w="108" w:type="dxa"/>
        <w:bottom w:w="0" w:type="dxa"/>
        <w:right w:w="108" w:type="dxa"/>
      </w:tblCellMar>
    </w:tblPr>
    <w:tblStylePr w:type="firstRow">
      <w:rPr>
        <w:i/>
        <w:color w:val="404040"/>
      </w:rPr>
      <w:tblPr/>
      <w:tcPr>
        <w:tcBorders>
          <w:top w:val="nil"/>
          <w:left w:val="nil"/>
          <w:bottom w:val="single" w:sz="4" w:space="0" w:color="404040"/>
          <w:right w:val="nil"/>
          <w:insideH w:val="nil"/>
          <w:insideV w:val="nil"/>
          <w:tl2br w:val="nil"/>
          <w:tr2bl w:val="nil"/>
        </w:tcBorders>
        <w:shd w:val="clear" w:color="FFFFFF" w:fill="auto"/>
      </w:tcPr>
    </w:tblStylePr>
    <w:tblStylePr w:type="lastRow">
      <w:rPr>
        <w:i/>
        <w:color w:val="404040"/>
      </w:rPr>
      <w:tblPr/>
      <w:tcPr>
        <w:tcBorders>
          <w:top w:val="single" w:sz="4" w:space="0" w:color="404040"/>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single" w:sz="4" w:space="0" w:color="404040"/>
          <w:insideH w:val="nil"/>
          <w:insideV w:val="nil"/>
          <w:tl2br w:val="nil"/>
          <w:tr2bl w:val="nil"/>
        </w:tcBorders>
        <w:shd w:val="clear" w:color="FFFFFF" w:fill="auto"/>
      </w:tcPr>
    </w:tblStylePr>
    <w:tblStylePr w:type="lastCol">
      <w:rPr>
        <w:i/>
        <w:color w:val="404040"/>
      </w:rPr>
      <w:tblPr/>
      <w:tcPr>
        <w:tcBorders>
          <w:top w:val="nil"/>
          <w:left w:val="single" w:sz="4" w:space="0" w:color="404040"/>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GridTable1Light">
    <w:name w:val="Grid Table 1 Light"/>
    <w:basedOn w:val="a1"/>
    <w:uiPriority w:val="99"/>
    <w:qFormat/>
    <w:tblPr>
      <w:tblInd w:w="0" w:type="dxa"/>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108" w:type="dxa"/>
        <w:bottom w:w="0" w:type="dxa"/>
        <w:right w:w="108" w:type="dxa"/>
      </w:tblCellMar>
    </w:tblPr>
    <w:tblStylePr w:type="firstRow">
      <w:rPr>
        <w:b/>
        <w:color w:val="404040"/>
      </w:rPr>
      <w:tblPr/>
      <w:tcPr>
        <w:tcBorders>
          <w:top w:val="nil"/>
          <w:left w:val="nil"/>
          <w:bottom w:val="single" w:sz="12" w:space="0" w:color="696969"/>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79797"/>
          <w:left w:val="single" w:sz="4" w:space="0" w:color="979797"/>
          <w:bottom w:val="single" w:sz="4" w:space="0" w:color="979797"/>
          <w:right w:val="single" w:sz="4" w:space="0" w:color="979797"/>
          <w:insideH w:val="nil"/>
          <w:insideV w:val="nil"/>
          <w:tl2br w:val="nil"/>
          <w:tr2bl w:val="nil"/>
        </w:tcBorders>
      </w:tcPr>
    </w:tblStylePr>
  </w:style>
  <w:style w:type="table" w:customStyle="1" w:styleId="GridTable1Light-Accent1">
    <w:name w:val="Grid Table 1 Light - Accent 1"/>
    <w:basedOn w:val="a1"/>
    <w:uiPriority w:val="99"/>
    <w:qFormat/>
    <w:tblPr>
      <w:tblInd w:w="0" w:type="dxa"/>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108" w:type="dxa"/>
        <w:bottom w:w="0" w:type="dxa"/>
        <w:right w:w="108" w:type="dxa"/>
      </w:tblCellMar>
    </w:tblPr>
    <w:tblStylePr w:type="firstRow">
      <w:rPr>
        <w:b/>
        <w:color w:val="404040"/>
      </w:rPr>
      <w:tblPr/>
      <w:tcPr>
        <w:tcBorders>
          <w:top w:val="nil"/>
          <w:left w:val="nil"/>
          <w:bottom w:val="single" w:sz="12" w:space="0" w:color="98B5D8"/>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insideH w:val="nil"/>
          <w:insideV w:val="nil"/>
          <w:tl2br w:val="nil"/>
          <w:tr2bl w:val="nil"/>
        </w:tcBorders>
      </w:tcPr>
    </w:tblStylePr>
  </w:style>
  <w:style w:type="table" w:customStyle="1" w:styleId="GridTable1Light-Accent2">
    <w:name w:val="Grid Table 1 Light - Accent 2"/>
    <w:basedOn w:val="a1"/>
    <w:uiPriority w:val="99"/>
    <w:qFormat/>
    <w:tblPr>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108" w:type="dxa"/>
        <w:bottom w:w="0" w:type="dxa"/>
        <w:right w:w="108" w:type="dxa"/>
      </w:tblCellMar>
    </w:tblPr>
    <w:tblStylePr w:type="firstRow">
      <w:rPr>
        <w:b/>
        <w:color w:val="404040"/>
      </w:rPr>
      <w:tblPr/>
      <w:tcPr>
        <w:tcBorders>
          <w:top w:val="nil"/>
          <w:left w:val="nil"/>
          <w:bottom w:val="single" w:sz="12" w:space="0" w:color="DA9896"/>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insideH w:val="nil"/>
          <w:insideV w:val="nil"/>
          <w:tl2br w:val="nil"/>
          <w:tr2bl w:val="nil"/>
        </w:tcBorders>
      </w:tcPr>
    </w:tblStylePr>
  </w:style>
  <w:style w:type="table" w:customStyle="1" w:styleId="GridTable1Light-Accent3">
    <w:name w:val="Grid Table 1 Light - Accent 3"/>
    <w:basedOn w:val="a1"/>
    <w:uiPriority w:val="99"/>
    <w:qFormat/>
    <w:tblPr>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top w:val="nil"/>
          <w:left w:val="nil"/>
          <w:bottom w:val="single" w:sz="12" w:space="0" w:color="C4D79E"/>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insideH w:val="nil"/>
          <w:insideV w:val="nil"/>
          <w:tl2br w:val="nil"/>
          <w:tr2bl w:val="nil"/>
        </w:tcBorders>
      </w:tcPr>
    </w:tblStylePr>
  </w:style>
  <w:style w:type="table" w:customStyle="1" w:styleId="GridTable1Light-Accent4">
    <w:name w:val="Grid Table 1 Light - Accent 4"/>
    <w:basedOn w:val="a1"/>
    <w:uiPriority w:val="99"/>
    <w:qFormat/>
    <w:tblPr>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top w:val="nil"/>
          <w:left w:val="nil"/>
          <w:bottom w:val="single" w:sz="12" w:space="0" w:color="B4A4C8"/>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insideH w:val="nil"/>
          <w:insideV w:val="nil"/>
          <w:tl2br w:val="nil"/>
          <w:tr2bl w:val="nil"/>
        </w:tcBorders>
      </w:tcPr>
    </w:tblStylePr>
  </w:style>
  <w:style w:type="table" w:customStyle="1" w:styleId="GridTable1Light-Accent5">
    <w:name w:val="Grid Table 1 Light - Accent 5"/>
    <w:basedOn w:val="a1"/>
    <w:uiPriority w:val="99"/>
    <w:qFormat/>
    <w:tblPr>
      <w:tblInd w:w="0" w:type="dxa"/>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108" w:type="dxa"/>
        <w:bottom w:w="0" w:type="dxa"/>
        <w:right w:w="108" w:type="dxa"/>
      </w:tblCellMar>
    </w:tblPr>
    <w:tblStylePr w:type="firstRow">
      <w:rPr>
        <w:b/>
        <w:color w:val="404040"/>
      </w:rPr>
      <w:tblPr/>
      <w:tcPr>
        <w:tcBorders>
          <w:top w:val="nil"/>
          <w:left w:val="nil"/>
          <w:bottom w:val="single" w:sz="12" w:space="0" w:color="95CEDD"/>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insideH w:val="nil"/>
          <w:insideV w:val="nil"/>
          <w:tl2br w:val="nil"/>
          <w:tr2bl w:val="nil"/>
        </w:tcBorders>
      </w:tcPr>
    </w:tblStylePr>
  </w:style>
  <w:style w:type="table" w:customStyle="1" w:styleId="GridTable1Light-Accent6">
    <w:name w:val="Grid Table 1 Light - Accent 6"/>
    <w:basedOn w:val="a1"/>
    <w:uiPriority w:val="99"/>
    <w:qFormat/>
    <w:tblPr>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top w:val="nil"/>
          <w:left w:val="nil"/>
          <w:bottom w:val="single" w:sz="12" w:space="0" w:color="FAC192"/>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insideH w:val="nil"/>
          <w:insideV w:val="nil"/>
          <w:tl2br w:val="nil"/>
          <w:tr2bl w:val="nil"/>
        </w:tcBorders>
      </w:tcPr>
    </w:tblStylePr>
  </w:style>
  <w:style w:type="table" w:customStyle="1" w:styleId="GridTable2">
    <w:name w:val="Grid Table 2"/>
    <w:basedOn w:val="a1"/>
    <w:uiPriority w:val="99"/>
    <w:qFormat/>
    <w:tblPr>
      <w:tblInd w:w="0" w:type="dxa"/>
      <w:tblBorders>
        <w:bottom w:val="single" w:sz="4" w:space="0" w:color="696969"/>
        <w:insideH w:val="single" w:sz="4" w:space="0" w:color="696969"/>
        <w:insideV w:val="single" w:sz="4" w:space="0" w:color="696969"/>
      </w:tblBorders>
      <w:tblCellMar>
        <w:top w:w="0" w:type="dxa"/>
        <w:left w:w="108" w:type="dxa"/>
        <w:bottom w:w="0" w:type="dxa"/>
        <w:right w:w="108" w:type="dxa"/>
      </w:tblCellMar>
    </w:tblPr>
    <w:tblStylePr w:type="firstRow">
      <w:rPr>
        <w:b/>
        <w:color w:val="404040"/>
      </w:rPr>
      <w:tblPr/>
      <w:tcPr>
        <w:tcBorders>
          <w:top w:val="nil"/>
          <w:left w:val="nil"/>
          <w:bottom w:val="single" w:sz="12" w:space="0" w:color="696969"/>
          <w:right w:val="nil"/>
          <w:insideH w:val="nil"/>
          <w:insideV w:val="nil"/>
          <w:tl2br w:val="nil"/>
          <w:tr2bl w:val="nil"/>
        </w:tcBorders>
        <w:shd w:val="clear" w:color="FFFFFF" w:fill="auto"/>
      </w:tcPr>
    </w:tblStylePr>
    <w:tblStylePr w:type="lastRow">
      <w:rPr>
        <w:b/>
        <w:color w:val="404040"/>
      </w:rPr>
      <w:tblPr/>
      <w:tcPr>
        <w:tcBorders>
          <w:top w:val="single" w:sz="4" w:space="0" w:color="696969"/>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2-Accent1">
    <w:name w:val="Grid Table 2 - Accent 1"/>
    <w:basedOn w:val="a1"/>
    <w:uiPriority w:val="99"/>
    <w:qFormat/>
    <w:tblPr>
      <w:tblInd w:w="0" w:type="dxa"/>
      <w:tblBorders>
        <w:bottom w:val="single" w:sz="4" w:space="0" w:color="5D8BC2"/>
        <w:insideH w:val="single" w:sz="4" w:space="0" w:color="5D8BC2"/>
        <w:insideV w:val="single" w:sz="4" w:space="0" w:color="5D8BC2"/>
      </w:tblBorders>
      <w:tblCellMar>
        <w:top w:w="0" w:type="dxa"/>
        <w:left w:w="108" w:type="dxa"/>
        <w:bottom w:w="0" w:type="dxa"/>
        <w:right w:w="108" w:type="dxa"/>
      </w:tblCellMar>
    </w:tblPr>
    <w:tblStylePr w:type="firstRow">
      <w:rPr>
        <w:b/>
        <w:color w:val="404040"/>
      </w:rPr>
      <w:tblPr/>
      <w:tcPr>
        <w:tcBorders>
          <w:top w:val="nil"/>
          <w:left w:val="nil"/>
          <w:bottom w:val="single" w:sz="12" w:space="0" w:color="5D8BC2"/>
          <w:right w:val="nil"/>
          <w:insideH w:val="nil"/>
          <w:insideV w:val="nil"/>
          <w:tl2br w:val="nil"/>
          <w:tr2bl w:val="nil"/>
        </w:tcBorders>
        <w:shd w:val="clear" w:color="FFFFFF" w:fill="auto"/>
      </w:tcPr>
    </w:tblStylePr>
    <w:tblStylePr w:type="lastRow">
      <w:rPr>
        <w:b/>
        <w:color w:val="404040"/>
      </w:rPr>
      <w:tblPr/>
      <w:tcPr>
        <w:tcBorders>
          <w:top w:val="single" w:sz="4" w:space="0" w:color="5D8BC2"/>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2-Accent2">
    <w:name w:val="Grid Table 2 - Accent 2"/>
    <w:basedOn w:val="a1"/>
    <w:uiPriority w:val="99"/>
    <w:qFormat/>
    <w:tblPr>
      <w:tblInd w:w="0" w:type="dxa"/>
      <w:tblBorders>
        <w:bottom w:val="single" w:sz="4" w:space="0" w:color="D99795"/>
        <w:insideH w:val="single" w:sz="4" w:space="0" w:color="D99795"/>
        <w:insideV w:val="single" w:sz="4" w:space="0" w:color="D99795"/>
      </w:tblBorders>
      <w:tblCellMar>
        <w:top w:w="0" w:type="dxa"/>
        <w:left w:w="108" w:type="dxa"/>
        <w:bottom w:w="0" w:type="dxa"/>
        <w:right w:w="108" w:type="dxa"/>
      </w:tblCellMar>
    </w:tblPr>
    <w:tblStylePr w:type="firstRow">
      <w:rPr>
        <w:b/>
        <w:color w:val="404040"/>
      </w:rPr>
      <w:tblPr/>
      <w:tcPr>
        <w:tcBorders>
          <w:top w:val="nil"/>
          <w:left w:val="nil"/>
          <w:bottom w:val="single" w:sz="12" w:space="0" w:color="D99795"/>
          <w:right w:val="nil"/>
          <w:insideH w:val="nil"/>
          <w:insideV w:val="nil"/>
          <w:tl2br w:val="nil"/>
          <w:tr2bl w:val="nil"/>
        </w:tcBorders>
        <w:shd w:val="clear" w:color="FFFFFF" w:fill="auto"/>
      </w:tcPr>
    </w:tblStylePr>
    <w:tblStylePr w:type="lastRow">
      <w:rPr>
        <w:b/>
        <w:color w:val="404040"/>
      </w:rPr>
      <w:tblPr/>
      <w:tcPr>
        <w:tcBorders>
          <w:top w:val="single" w:sz="4" w:space="0" w:color="D99795"/>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a1"/>
    <w:uiPriority w:val="99"/>
    <w:qFormat/>
    <w:tblPr>
      <w:tblInd w:w="0" w:type="dxa"/>
      <w:tblBorders>
        <w:bottom w:val="single" w:sz="4" w:space="0" w:color="9BBB59"/>
        <w:insideH w:val="single" w:sz="4" w:space="0" w:color="9BBB59"/>
        <w:insideV w:val="single" w:sz="4" w:space="0" w:color="9BBB59"/>
      </w:tblBorders>
      <w:tblCellMar>
        <w:top w:w="0" w:type="dxa"/>
        <w:left w:w="108" w:type="dxa"/>
        <w:bottom w:w="0" w:type="dxa"/>
        <w:right w:w="108" w:type="dxa"/>
      </w:tblCellMar>
    </w:tblPr>
    <w:tblStylePr w:type="firstRow">
      <w:rPr>
        <w:b/>
        <w:color w:val="404040"/>
      </w:rPr>
      <w:tblPr/>
      <w:tcPr>
        <w:tcBorders>
          <w:top w:val="nil"/>
          <w:left w:val="nil"/>
          <w:bottom w:val="single" w:sz="12" w:space="0" w:color="9BBB59"/>
          <w:right w:val="nil"/>
          <w:insideH w:val="nil"/>
          <w:insideV w:val="nil"/>
          <w:tl2br w:val="nil"/>
          <w:tr2bl w:val="nil"/>
        </w:tcBorders>
        <w:shd w:val="clear" w:color="FFFFFF" w:fill="auto"/>
      </w:tcPr>
    </w:tblStylePr>
    <w:tblStylePr w:type="lastRow">
      <w:rPr>
        <w:b/>
        <w:color w:val="404040"/>
      </w:rPr>
      <w:tblPr/>
      <w:tcPr>
        <w:tcBorders>
          <w:top w:val="single" w:sz="4" w:space="0" w:color="9BBB59"/>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2-Accent4">
    <w:name w:val="Grid Table 2 - Accent 4"/>
    <w:basedOn w:val="a1"/>
    <w:uiPriority w:val="99"/>
    <w:qFormat/>
    <w:tblPr>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right w:val="nil"/>
          <w:insideH w:val="nil"/>
          <w:insideV w:val="nil"/>
          <w:tl2br w:val="nil"/>
          <w:tr2bl w:val="nil"/>
        </w:tcBorders>
        <w:shd w:val="clear" w:color="FFFFFF" w:fill="auto"/>
      </w:tcPr>
    </w:tblStylePr>
    <w:tblStylePr w:type="lastRow">
      <w:rPr>
        <w:b/>
        <w:color w:val="404040"/>
      </w:rPr>
      <w:tblPr/>
      <w:tcPr>
        <w:tcBorders>
          <w:top w:val="single" w:sz="4" w:space="0" w:color="B2A1C6"/>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a1"/>
    <w:uiPriority w:val="99"/>
    <w:qFormat/>
    <w:tblPr>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right w:val="nil"/>
          <w:insideH w:val="nil"/>
          <w:insideV w:val="nil"/>
          <w:tl2br w:val="nil"/>
          <w:tr2bl w:val="nil"/>
        </w:tcBorders>
        <w:shd w:val="clear" w:color="FFFFFF" w:fill="auto"/>
      </w:tcPr>
    </w:tblStylePr>
    <w:tblStylePr w:type="lastRow">
      <w:rPr>
        <w:b/>
        <w:color w:val="404040"/>
      </w:rPr>
      <w:tblPr/>
      <w:tcPr>
        <w:tcBorders>
          <w:top w:val="single" w:sz="4" w:space="0" w:color="4BACC6"/>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a1"/>
    <w:uiPriority w:val="99"/>
    <w:qFormat/>
    <w:tblPr>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right w:val="nil"/>
          <w:insideH w:val="nil"/>
          <w:insideV w:val="nil"/>
          <w:tl2br w:val="nil"/>
          <w:tr2bl w:val="nil"/>
        </w:tcBorders>
        <w:shd w:val="clear" w:color="FFFFFF" w:fill="auto"/>
      </w:tcPr>
    </w:tblStylePr>
    <w:tblStylePr w:type="lastRow">
      <w:rPr>
        <w:b/>
        <w:color w:val="404040"/>
      </w:rPr>
      <w:tblPr/>
      <w:tcPr>
        <w:tcBorders>
          <w:top w:val="single" w:sz="4" w:space="0" w:color="F79646"/>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GridTable3">
    <w:name w:val="Grid Table 3"/>
    <w:basedOn w:val="a1"/>
    <w:uiPriority w:val="99"/>
    <w:qFormat/>
    <w:tblPr>
      <w:tblInd w:w="0" w:type="dxa"/>
      <w:tblBorders>
        <w:bottom w:val="single" w:sz="4" w:space="0" w:color="696969"/>
        <w:insideH w:val="single" w:sz="4" w:space="0" w:color="696969"/>
        <w:insideV w:val="single" w:sz="4" w:space="0" w:color="696969"/>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3-Accent1">
    <w:name w:val="Grid Table 3 - Accent 1"/>
    <w:basedOn w:val="a1"/>
    <w:uiPriority w:val="99"/>
    <w:qFormat/>
    <w:tblPr>
      <w:tblInd w:w="0" w:type="dxa"/>
      <w:tblBorders>
        <w:bottom w:val="single" w:sz="4" w:space="0" w:color="5D8BC2"/>
        <w:insideH w:val="single" w:sz="4" w:space="0" w:color="5D8BC2"/>
        <w:insideV w:val="single" w:sz="4" w:space="0" w:color="5D8BC2"/>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3-Accent2">
    <w:name w:val="Grid Table 3 - Accent 2"/>
    <w:basedOn w:val="a1"/>
    <w:uiPriority w:val="99"/>
    <w:qFormat/>
    <w:tblPr>
      <w:tblInd w:w="0" w:type="dxa"/>
      <w:tblBorders>
        <w:bottom w:val="single" w:sz="4" w:space="0" w:color="D99795"/>
        <w:insideH w:val="single" w:sz="4" w:space="0" w:color="D99795"/>
        <w:insideV w:val="single" w:sz="4" w:space="0" w:color="D99795"/>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a1"/>
    <w:uiPriority w:val="99"/>
    <w:qFormat/>
    <w:tblPr>
      <w:tblInd w:w="0" w:type="dxa"/>
      <w:tblBorders>
        <w:bottom w:val="single" w:sz="4" w:space="0" w:color="9BBB59"/>
        <w:insideH w:val="single" w:sz="4" w:space="0" w:color="9BBB59"/>
        <w:insideV w:val="single" w:sz="4" w:space="0" w:color="9BBB59"/>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3-Accent4">
    <w:name w:val="Grid Table 3 - Accent 4"/>
    <w:basedOn w:val="a1"/>
    <w:uiPriority w:val="99"/>
    <w:qFormat/>
    <w:tblPr>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a1"/>
    <w:uiPriority w:val="99"/>
    <w:qFormat/>
    <w:tblPr>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a1"/>
    <w:uiPriority w:val="99"/>
    <w:qFormat/>
    <w:tblPr>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GridTable4">
    <w:name w:val="Grid Table 4"/>
    <w:basedOn w:val="a1"/>
    <w:uiPriority w:val="59"/>
    <w:qFormat/>
    <w:tblPr>
      <w:tblInd w:w="0" w:type="dxa"/>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insideH w:val="nil"/>
          <w:insideV w:val="nil"/>
          <w:tl2br w:val="nil"/>
          <w:tr2bl w:val="nil"/>
        </w:tcBorders>
        <w:shd w:val="clear" w:color="000000" w:fill="000000"/>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4-Accent1">
    <w:name w:val="Grid Table 4 - Accent 1"/>
    <w:basedOn w:val="a1"/>
    <w:uiPriority w:val="59"/>
    <w:qFormat/>
    <w:tblPr>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BC2"/>
          <w:left w:val="single" w:sz="4" w:space="0" w:color="5D8BC2"/>
          <w:bottom w:val="single" w:sz="4" w:space="0" w:color="5D8BC2"/>
          <w:right w:val="single" w:sz="4" w:space="0" w:color="5D8BC2"/>
          <w:insideH w:val="nil"/>
          <w:insideV w:val="nil"/>
          <w:tl2br w:val="nil"/>
          <w:tr2bl w:val="nil"/>
        </w:tcBorders>
        <w:shd w:val="clear" w:color="5D8BC2" w:fill="5D8BC2"/>
      </w:tcPr>
    </w:tblStylePr>
    <w:tblStylePr w:type="lastRow">
      <w:rPr>
        <w:b/>
        <w:color w:val="404040"/>
      </w:rPr>
      <w:tblPr/>
      <w:tcPr>
        <w:tcBorders>
          <w:top w:val="single" w:sz="4" w:space="0" w:color="5D8BC2"/>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a1"/>
    <w:uiPriority w:val="59"/>
    <w:qFormat/>
    <w:tblPr>
      <w:tblInd w:w="0" w:type="dxa"/>
      <w:tblBorders>
        <w:top w:val="single" w:sz="4" w:space="0" w:color="DB9C9A"/>
        <w:left w:val="single" w:sz="4" w:space="0" w:color="DB9C9A"/>
        <w:bottom w:val="single" w:sz="4" w:space="0" w:color="DB9C9A"/>
        <w:right w:val="single" w:sz="4" w:space="0" w:color="DB9C9A"/>
        <w:insideH w:val="single" w:sz="4" w:space="0" w:color="DB9C9A"/>
        <w:insideV w:val="single" w:sz="4" w:space="0" w:color="DB9C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795"/>
          <w:left w:val="single" w:sz="4" w:space="0" w:color="D99795"/>
          <w:bottom w:val="single" w:sz="4" w:space="0" w:color="D99795"/>
          <w:right w:val="single" w:sz="4" w:space="0" w:color="D99795"/>
          <w:insideH w:val="nil"/>
          <w:insideV w:val="nil"/>
          <w:tl2br w:val="nil"/>
          <w:tr2bl w:val="nil"/>
        </w:tcBorders>
        <w:shd w:val="clear" w:color="D99795" w:fill="D99795"/>
      </w:tcPr>
    </w:tblStylePr>
    <w:tblStylePr w:type="lastRow">
      <w:rPr>
        <w:b/>
        <w:color w:val="404040"/>
      </w:rPr>
      <w:tblPr/>
      <w:tcPr>
        <w:tcBorders>
          <w:top w:val="single" w:sz="4" w:space="0" w:color="D9979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a1"/>
    <w:uiPriority w:val="59"/>
    <w:qFormat/>
    <w:tblPr>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BBB59"/>
          <w:left w:val="single" w:sz="4" w:space="0" w:color="9BBB59"/>
          <w:bottom w:val="single" w:sz="4" w:space="0" w:color="9BBB59"/>
          <w:right w:val="single" w:sz="4" w:space="0" w:color="9BBB59"/>
          <w:insideH w:val="nil"/>
          <w:insideV w:val="nil"/>
          <w:tl2br w:val="nil"/>
          <w:tr2bl w:val="nil"/>
        </w:tcBorders>
        <w:shd w:val="clear" w:color="9BBB59" w:fill="9BBB59"/>
      </w:tcPr>
    </w:tblStylePr>
    <w:tblStylePr w:type="lastRow">
      <w:rPr>
        <w:b/>
        <w:color w:val="404040"/>
      </w:rPr>
      <w:tblPr/>
      <w:tcPr>
        <w:tcBorders>
          <w:top w:val="single" w:sz="4" w:space="0" w:color="9BBB59"/>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4-Accent4">
    <w:name w:val="Grid Table 4 - Accent 4"/>
    <w:basedOn w:val="a1"/>
    <w:uiPriority w:val="59"/>
    <w:qFormat/>
    <w:tblPr>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insideH w:val="nil"/>
          <w:insideV w:val="nil"/>
          <w:tl2br w:val="nil"/>
          <w:tr2bl w:val="nil"/>
        </w:tcBorders>
        <w:shd w:val="clear" w:color="B2A1C6" w:fill="B2A1C6"/>
      </w:tcPr>
    </w:tblStylePr>
    <w:tblStylePr w:type="lastRow">
      <w:rPr>
        <w:b/>
        <w:color w:val="404040"/>
      </w:rPr>
      <w:tblPr/>
      <w:tcPr>
        <w:tcBorders>
          <w:top w:val="single" w:sz="4" w:space="0" w:color="B2A1C6"/>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a1"/>
    <w:uiPriority w:val="59"/>
    <w:qFormat/>
    <w:tblPr>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insideH w:val="nil"/>
          <w:insideV w:val="nil"/>
          <w:tl2br w:val="nil"/>
          <w:tr2bl w:val="nil"/>
        </w:tcBorders>
        <w:shd w:val="clear" w:color="4BACC6" w:fill="4BACC6"/>
      </w:tcPr>
    </w:tblStylePr>
    <w:tblStylePr w:type="lastRow">
      <w:rPr>
        <w:b/>
        <w:color w:val="404040"/>
      </w:rPr>
      <w:tblPr/>
      <w:tcPr>
        <w:tcBorders>
          <w:top w:val="single" w:sz="4" w:space="0" w:color="4BACC6"/>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a1"/>
    <w:uiPriority w:val="59"/>
    <w:qFormat/>
    <w:tblPr>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insideH w:val="nil"/>
          <w:insideV w:val="nil"/>
          <w:tl2br w:val="nil"/>
          <w:tr2bl w:val="nil"/>
        </w:tcBorders>
        <w:shd w:val="clear" w:color="F79646" w:fill="F79646"/>
      </w:tcPr>
    </w:tblStylePr>
    <w:tblStylePr w:type="lastRow">
      <w:rPr>
        <w:b/>
        <w:color w:val="404040"/>
      </w:rPr>
      <w:tblPr/>
      <w:tcPr>
        <w:tcBorders>
          <w:top w:val="single" w:sz="4" w:space="0" w:color="F79646"/>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GridTable5Dark">
    <w:name w:val="Grid Table 5 Dark"/>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
    <w:name w:val="Grid Table 5 Dark- Accent 1"/>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5E0" w:fill="AEC5E0"/>
      </w:tcPr>
    </w:tblStylePr>
    <w:tblStylePr w:type="band1Horz">
      <w:tblPr/>
      <w:tcPr>
        <w:shd w:val="clear" w:color="AEC5E0" w:fill="AEC5E0"/>
      </w:tcPr>
    </w:tblStylePr>
  </w:style>
  <w:style w:type="table" w:customStyle="1" w:styleId="GridTable5Dark-Accent2">
    <w:name w:val="Grid Table 5 Dark - Accent 2"/>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1DFB2" w:fill="D1DFB2"/>
      </w:tcPr>
    </w:tblStylePr>
    <w:tblStylePr w:type="band1Horz">
      <w:tblPr/>
      <w:tcPr>
        <w:shd w:val="clear" w:color="D1DFB2" w:fill="D1DFB2"/>
      </w:tcPr>
    </w:tblStylePr>
  </w:style>
  <w:style w:type="table" w:customStyle="1" w:styleId="GridTable5Dark-Accent4">
    <w:name w:val="Grid Table 5 Dark- Accent 4"/>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a1"/>
    <w:uiPriority w:val="99"/>
    <w:qFormat/>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left w:val="nil"/>
          <w:bottom w:val="nil"/>
          <w:right w:val="nil"/>
          <w:insideH w:val="nil"/>
          <w:insideV w:val="nil"/>
          <w:tl2br w:val="nil"/>
          <w:tr2bl w:val="nil"/>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GridTable6Colorful">
    <w:name w:val="Grid Table 6 Colorful"/>
    <w:basedOn w:val="a1"/>
    <w:uiPriority w:val="99"/>
    <w:qFormat/>
    <w:tblPr>
      <w:tblInd w:w="0"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108" w:type="dxa"/>
        <w:bottom w:w="0" w:type="dxa"/>
        <w:right w:w="108" w:type="dxa"/>
      </w:tblCellMar>
    </w:tblPr>
    <w:tblStylePr w:type="firstRow">
      <w:rPr>
        <w:b/>
        <w:color w:val="7E7E7E"/>
      </w:rPr>
      <w:tblPr/>
      <w:tcPr>
        <w:tcBorders>
          <w:top w:val="nil"/>
          <w:left w:val="nil"/>
          <w:bottom w:val="single" w:sz="12" w:space="0" w:color="7E7E7E"/>
          <w:right w:val="nil"/>
          <w:insideH w:val="nil"/>
          <w:insideV w:val="nil"/>
          <w:tl2br w:val="nil"/>
          <w:tr2bl w:val="nil"/>
        </w:tcBorders>
      </w:tcPr>
    </w:tblStylePr>
    <w:tblStylePr w:type="lastRow">
      <w:rPr>
        <w:b/>
        <w:color w:val="7E7E7E"/>
      </w:rPr>
    </w:tblStylePr>
    <w:tblStylePr w:type="firstCol">
      <w:rPr>
        <w:b/>
        <w:color w:val="7E7E7E"/>
      </w:rPr>
    </w:tblStylePr>
    <w:tblStylePr w:type="lastCol">
      <w:rPr>
        <w:b/>
        <w:color w:val="7E7E7E"/>
      </w:rPr>
    </w:tblStylePr>
    <w:tblStylePr w:type="band1Vert">
      <w:tblPr/>
      <w:tcPr>
        <w:shd w:val="clear" w:color="CACACA" w:fill="CACACA"/>
      </w:tcPr>
    </w:tblStylePr>
    <w:tblStylePr w:type="band1Horz">
      <w:rPr>
        <w:rFonts w:ascii="Arial" w:hAnsi="Arial"/>
        <w:color w:val="7E7E7E"/>
        <w:sz w:val="22"/>
      </w:rPr>
      <w:tblPr/>
      <w:tcPr>
        <w:shd w:val="clear" w:color="CACACA" w:fill="CACACA"/>
      </w:tcPr>
    </w:tblStylePr>
    <w:tblStylePr w:type="band2Horz">
      <w:rPr>
        <w:rFonts w:ascii="Arial" w:hAnsi="Arial"/>
        <w:color w:val="7E7E7E"/>
        <w:sz w:val="22"/>
      </w:rPr>
    </w:tblStylePr>
  </w:style>
  <w:style w:type="table" w:customStyle="1" w:styleId="GridTable6Colorful-Accent1">
    <w:name w:val="Grid Table 6 Colorful - Accent 1"/>
    <w:basedOn w:val="a1"/>
    <w:uiPriority w:val="99"/>
    <w:qFormat/>
    <w:tblPr>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top w:val="nil"/>
          <w:left w:val="nil"/>
          <w:bottom w:val="single" w:sz="12" w:space="0" w:color="A6BFDD"/>
          <w:right w:val="nil"/>
          <w:insideH w:val="nil"/>
          <w:insideV w:val="nil"/>
          <w:tl2br w:val="nil"/>
          <w:tr2bl w:val="nil"/>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BE5F1" w:fill="DBE5F1"/>
      </w:tcPr>
    </w:tblStylePr>
    <w:tblStylePr w:type="band1Horz">
      <w:rPr>
        <w:rFonts w:ascii="Arial" w:hAnsi="Arial"/>
        <w:color w:val="A6BFDD"/>
        <w:sz w:val="22"/>
      </w:rPr>
      <w:tblPr/>
      <w:tcPr>
        <w:shd w:val="clear" w:color="DBE5F1" w:fill="DBE5F1"/>
      </w:tcPr>
    </w:tblStylePr>
    <w:tblStylePr w:type="band2Horz">
      <w:rPr>
        <w:rFonts w:ascii="Arial" w:hAnsi="Arial"/>
        <w:color w:val="A6BFDD"/>
        <w:sz w:val="22"/>
      </w:rPr>
    </w:tblStylePr>
  </w:style>
  <w:style w:type="table" w:customStyle="1" w:styleId="GridTable6Colorful-Accent2">
    <w:name w:val="Grid Table 6 Colorful - Accent 2"/>
    <w:basedOn w:val="a1"/>
    <w:uiPriority w:val="99"/>
    <w:qFormat/>
    <w:tblPr>
      <w:tblInd w:w="0" w:type="dxa"/>
      <w:tblBorders>
        <w:top w:val="single" w:sz="4" w:space="0" w:color="D99795"/>
        <w:left w:val="single" w:sz="4" w:space="0" w:color="D99795"/>
        <w:bottom w:val="single" w:sz="4" w:space="0" w:color="D99795"/>
        <w:right w:val="single" w:sz="4" w:space="0" w:color="D99795"/>
        <w:insideH w:val="single" w:sz="4" w:space="0" w:color="D99795"/>
        <w:insideV w:val="single" w:sz="4" w:space="0" w:color="D99795"/>
      </w:tblBorders>
      <w:tblCellMar>
        <w:top w:w="0" w:type="dxa"/>
        <w:left w:w="108" w:type="dxa"/>
        <w:bottom w:w="0" w:type="dxa"/>
        <w:right w:w="108" w:type="dxa"/>
      </w:tblCellMar>
    </w:tblPr>
    <w:tblStylePr w:type="firstRow">
      <w:rPr>
        <w:b/>
        <w:color w:val="D99795"/>
      </w:rPr>
      <w:tblPr/>
      <w:tcPr>
        <w:tcBorders>
          <w:top w:val="nil"/>
          <w:left w:val="nil"/>
          <w:bottom w:val="single" w:sz="12" w:space="0" w:color="D99795"/>
          <w:right w:val="nil"/>
          <w:insideH w:val="nil"/>
          <w:insideV w:val="nil"/>
          <w:tl2br w:val="nil"/>
          <w:tr2bl w:val="nil"/>
        </w:tcBorders>
      </w:tcPr>
    </w:tblStylePr>
    <w:tblStylePr w:type="lastRow">
      <w:rPr>
        <w:b/>
        <w:color w:val="D99795"/>
      </w:rPr>
    </w:tblStylePr>
    <w:tblStylePr w:type="firstCol">
      <w:rPr>
        <w:b/>
        <w:color w:val="D99795"/>
      </w:rPr>
    </w:tblStylePr>
    <w:tblStylePr w:type="lastCol">
      <w:rPr>
        <w:b/>
        <w:color w:val="D99795"/>
      </w:r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6Colorful-Accent3">
    <w:name w:val="Grid Table 6 Colorful - Accent 3"/>
    <w:basedOn w:val="a1"/>
    <w:uiPriority w:val="99"/>
    <w:qFormat/>
    <w:tblPr>
      <w:tblInd w:w="0" w:type="dxa"/>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CellMar>
        <w:top w:w="0" w:type="dxa"/>
        <w:left w:w="108" w:type="dxa"/>
        <w:bottom w:w="0" w:type="dxa"/>
        <w:right w:w="108" w:type="dxa"/>
      </w:tblCellMar>
    </w:tblPr>
    <w:tblStylePr w:type="firstRow">
      <w:rPr>
        <w:b/>
        <w:color w:val="9BBB59"/>
      </w:rPr>
      <w:tblPr/>
      <w:tcPr>
        <w:tcBorders>
          <w:top w:val="nil"/>
          <w:left w:val="nil"/>
          <w:bottom w:val="single" w:sz="12" w:space="0" w:color="9BBB59"/>
          <w:right w:val="nil"/>
          <w:insideH w:val="nil"/>
          <w:insideV w:val="nil"/>
          <w:tl2br w:val="nil"/>
          <w:tr2bl w:val="nil"/>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6Colorful-Accent4">
    <w:name w:val="Grid Table 6 Colorful - Accent 4"/>
    <w:basedOn w:val="a1"/>
    <w:uiPriority w:val="99"/>
    <w:qFormat/>
    <w:tblPr>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top w:val="nil"/>
          <w:left w:val="nil"/>
          <w:bottom w:val="single" w:sz="12" w:space="0" w:color="B2A1C6"/>
          <w:right w:val="nil"/>
          <w:insideH w:val="nil"/>
          <w:insideV w:val="nil"/>
          <w:tl2br w:val="nil"/>
          <w:tr2bl w:val="nil"/>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a1"/>
    <w:uiPriority w:val="99"/>
    <w:qFormat/>
    <w:tblPr>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top w:val="nil"/>
          <w:left w:val="nil"/>
          <w:bottom w:val="single" w:sz="12" w:space="0" w:color="4BACC6"/>
          <w:right w:val="nil"/>
          <w:insideH w:val="nil"/>
          <w:insideV w:val="nil"/>
          <w:tl2br w:val="nil"/>
          <w:tr2bl w:val="nil"/>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a1"/>
    <w:uiPriority w:val="99"/>
    <w:qFormat/>
    <w:tblPr>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top w:val="nil"/>
          <w:left w:val="nil"/>
          <w:bottom w:val="single" w:sz="12" w:space="0" w:color="F79646"/>
          <w:right w:val="nil"/>
          <w:insideH w:val="nil"/>
          <w:insideV w:val="nil"/>
          <w:tl2br w:val="nil"/>
          <w:tr2bl w:val="nil"/>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9" w:fill="FDE9D9"/>
      </w:tcPr>
    </w:tblStylePr>
    <w:tblStylePr w:type="band1Horz">
      <w:rPr>
        <w:rFonts w:ascii="Arial" w:hAnsi="Arial"/>
        <w:color w:val="266779"/>
        <w:sz w:val="22"/>
      </w:rPr>
      <w:tblPr/>
      <w:tcPr>
        <w:shd w:val="clear" w:color="FDE9D9" w:fill="FDE9D9"/>
      </w:tcPr>
    </w:tblStylePr>
    <w:tblStylePr w:type="band2Horz">
      <w:rPr>
        <w:rFonts w:ascii="Arial" w:hAnsi="Arial"/>
        <w:color w:val="266779"/>
        <w:sz w:val="22"/>
      </w:rPr>
    </w:tblStylePr>
  </w:style>
  <w:style w:type="table" w:customStyle="1" w:styleId="GridTable7Colorful">
    <w:name w:val="Grid Table 7 Colorful"/>
    <w:basedOn w:val="a1"/>
    <w:uiPriority w:val="99"/>
    <w:qFormat/>
    <w:tblPr>
      <w:tblInd w:w="0" w:type="dxa"/>
      <w:tblBorders>
        <w:bottom w:val="single" w:sz="4" w:space="0" w:color="7E7E7E"/>
        <w:right w:val="single" w:sz="4" w:space="0" w:color="7E7E7E"/>
        <w:insideH w:val="single" w:sz="4" w:space="0" w:color="7E7E7E"/>
        <w:insideV w:val="single" w:sz="4" w:space="0" w:color="7E7E7E"/>
      </w:tblBorders>
      <w:tblCellMar>
        <w:top w:w="0" w:type="dxa"/>
        <w:left w:w="108" w:type="dxa"/>
        <w:bottom w:w="0" w:type="dxa"/>
        <w:right w:w="108" w:type="dxa"/>
      </w:tblCellMar>
    </w:tblPr>
    <w:tblStylePr w:type="firstRow">
      <w:rPr>
        <w:rFonts w:ascii="Arial" w:hAnsi="Arial"/>
        <w:b/>
        <w:color w:val="7E7E7E"/>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Arial" w:hAnsi="Arial"/>
        <w:b/>
        <w:color w:val="7E7E7E"/>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Arial" w:hAnsi="Arial"/>
        <w:i/>
        <w:color w:val="7E7E7E"/>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F1F1F1" w:fill="F1F1F1"/>
      </w:tcPr>
    </w:tblStylePr>
    <w:tblStylePr w:type="band1Horz">
      <w:rPr>
        <w:rFonts w:ascii="Arial" w:hAnsi="Arial"/>
        <w:color w:val="7E7E7E"/>
        <w:sz w:val="22"/>
      </w:rPr>
      <w:tblPr/>
      <w:tcPr>
        <w:shd w:val="clear" w:color="F1F1F1" w:fill="F1F1F1"/>
      </w:tcPr>
    </w:tblStylePr>
    <w:tblStylePr w:type="band2Horz">
      <w:rPr>
        <w:rFonts w:ascii="Arial" w:hAnsi="Arial"/>
        <w:color w:val="7E7E7E"/>
        <w:sz w:val="22"/>
      </w:rPr>
    </w:tblStylePr>
  </w:style>
  <w:style w:type="table" w:customStyle="1" w:styleId="GridTable7Colorful-Accent1">
    <w:name w:val="Grid Table 7 Colorful - Accent 1"/>
    <w:basedOn w:val="a1"/>
    <w:uiPriority w:val="99"/>
    <w:qFormat/>
    <w:tblPr>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il"/>
          <w:left w:val="nil"/>
          <w:bottom w:val="single" w:sz="4" w:space="0" w:color="A6BFDD"/>
          <w:right w:val="nil"/>
          <w:insideH w:val="nil"/>
          <w:insideV w:val="nil"/>
          <w:tl2br w:val="nil"/>
          <w:tr2bl w:val="nil"/>
        </w:tcBorders>
        <w:shd w:val="clear" w:color="FFFFFF" w:fill="FFFFFF"/>
      </w:tcPr>
    </w:tblStylePr>
    <w:tblStylePr w:type="lastRow">
      <w:rPr>
        <w:rFonts w:ascii="Arial" w:hAnsi="Arial"/>
        <w:b/>
        <w:color w:val="A6BFDD"/>
        <w:sz w:val="22"/>
      </w:rPr>
      <w:tblPr/>
      <w:tcPr>
        <w:tcBorders>
          <w:top w:val="single" w:sz="4" w:space="0" w:color="A6BFDD"/>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6BFDD"/>
        <w:sz w:val="22"/>
      </w:rPr>
      <w:tblPr/>
      <w:tcPr>
        <w:tcBorders>
          <w:top w:val="nil"/>
          <w:left w:val="nil"/>
          <w:bottom w:val="nil"/>
          <w:right w:val="single" w:sz="4" w:space="0" w:color="A6BFDD"/>
          <w:insideH w:val="nil"/>
          <w:insideV w:val="nil"/>
          <w:tl2br w:val="nil"/>
          <w:tr2bl w:val="nil"/>
        </w:tcBorders>
        <w:shd w:val="clear" w:color="FFFFFF" w:fill="auto"/>
      </w:tcPr>
    </w:tblStylePr>
    <w:tblStylePr w:type="lastCol">
      <w:rPr>
        <w:rFonts w:ascii="Arial" w:hAnsi="Arial"/>
        <w:i/>
        <w:color w:val="A6BFDD"/>
        <w:sz w:val="22"/>
      </w:rPr>
      <w:tblPr/>
      <w:tcPr>
        <w:tcBorders>
          <w:top w:val="nil"/>
          <w:left w:val="single" w:sz="4" w:space="0" w:color="A6BFDD"/>
          <w:bottom w:val="nil"/>
          <w:right w:val="nil"/>
          <w:insideH w:val="nil"/>
          <w:insideV w:val="nil"/>
          <w:tl2br w:val="nil"/>
          <w:tr2bl w:val="nil"/>
        </w:tcBorders>
        <w:shd w:val="clear" w:color="FFFFFF" w:fill="auto"/>
      </w:tcPr>
    </w:tblStylePr>
    <w:tblStylePr w:type="band1Vert">
      <w:tblPr/>
      <w:tcPr>
        <w:shd w:val="clear" w:color="DBE5F1" w:fill="DBE5F1"/>
      </w:tcPr>
    </w:tblStylePr>
    <w:tblStylePr w:type="band1Horz">
      <w:rPr>
        <w:rFonts w:ascii="Arial" w:hAnsi="Arial"/>
        <w:color w:val="A6BFDD"/>
        <w:sz w:val="22"/>
      </w:rPr>
      <w:tblPr/>
      <w:tcPr>
        <w:shd w:val="clear" w:color="DBE5F1" w:fill="DBE5F1"/>
      </w:tcPr>
    </w:tblStylePr>
    <w:tblStylePr w:type="band2Horz">
      <w:rPr>
        <w:rFonts w:ascii="Arial" w:hAnsi="Arial"/>
        <w:color w:val="A6BFDD"/>
        <w:sz w:val="22"/>
      </w:rPr>
    </w:tblStylePr>
  </w:style>
  <w:style w:type="table" w:customStyle="1" w:styleId="GridTable7Colorful-Accent2">
    <w:name w:val="Grid Table 7 Colorful - Accent 2"/>
    <w:basedOn w:val="a1"/>
    <w:uiPriority w:val="99"/>
    <w:qFormat/>
    <w:tblPr>
      <w:tblInd w:w="0" w:type="dxa"/>
      <w:tblBorders>
        <w:bottom w:val="single" w:sz="4" w:space="0" w:color="D99795"/>
        <w:right w:val="single" w:sz="4" w:space="0" w:color="D99795"/>
        <w:insideH w:val="single" w:sz="4" w:space="0" w:color="D99795"/>
        <w:insideV w:val="single" w:sz="4" w:space="0" w:color="D99795"/>
      </w:tblBorders>
      <w:tblCellMar>
        <w:top w:w="0" w:type="dxa"/>
        <w:left w:w="108" w:type="dxa"/>
        <w:bottom w:w="0" w:type="dxa"/>
        <w:right w:w="108" w:type="dxa"/>
      </w:tblCellMar>
    </w:tblPr>
    <w:tblStylePr w:type="firstRow">
      <w:rPr>
        <w:rFonts w:ascii="Arial" w:hAnsi="Arial"/>
        <w:b/>
        <w:color w:val="D99795"/>
        <w:sz w:val="22"/>
      </w:rPr>
      <w:tblPr/>
      <w:tcPr>
        <w:tcBorders>
          <w:top w:val="nil"/>
          <w:left w:val="nil"/>
          <w:bottom w:val="single" w:sz="4" w:space="0" w:color="D99795"/>
          <w:right w:val="nil"/>
          <w:insideH w:val="nil"/>
          <w:insideV w:val="nil"/>
          <w:tl2br w:val="nil"/>
          <w:tr2bl w:val="nil"/>
        </w:tcBorders>
        <w:shd w:val="clear" w:color="FFFFFF" w:fill="FFFFFF"/>
      </w:tcPr>
    </w:tblStylePr>
    <w:tblStylePr w:type="lastRow">
      <w:rPr>
        <w:rFonts w:ascii="Arial" w:hAnsi="Arial"/>
        <w:b/>
        <w:color w:val="D99795"/>
        <w:sz w:val="22"/>
      </w:rPr>
      <w:tblPr/>
      <w:tcPr>
        <w:tcBorders>
          <w:top w:val="single" w:sz="4" w:space="0" w:color="D99795"/>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insideH w:val="nil"/>
          <w:insideV w:val="nil"/>
          <w:tl2br w:val="nil"/>
          <w:tr2bl w:val="nil"/>
        </w:tcBorders>
        <w:shd w:val="clear" w:color="FFFFFF" w:fill="auto"/>
      </w:tcPr>
    </w:tblStylePr>
    <w:tblStylePr w:type="lastCol">
      <w:rPr>
        <w:rFonts w:ascii="Arial" w:hAnsi="Arial"/>
        <w:i/>
        <w:color w:val="D99795"/>
        <w:sz w:val="22"/>
      </w:rPr>
      <w:tblPr/>
      <w:tcPr>
        <w:tcBorders>
          <w:top w:val="nil"/>
          <w:left w:val="single" w:sz="4" w:space="0" w:color="D99795"/>
          <w:bottom w:val="nil"/>
          <w:right w:val="nil"/>
          <w:insideH w:val="nil"/>
          <w:insideV w:val="nil"/>
          <w:tl2br w:val="nil"/>
          <w:tr2bl w:val="nil"/>
        </w:tcBorders>
        <w:shd w:val="clear" w:color="FFFFFF" w:fill="auto"/>
      </w:tc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7Colorful-Accent3">
    <w:name w:val="Grid Table 7 Colorful - Accent 3"/>
    <w:basedOn w:val="a1"/>
    <w:uiPriority w:val="99"/>
    <w:qFormat/>
    <w:tblPr>
      <w:tblInd w:w="0" w:type="dxa"/>
      <w:tblBorders>
        <w:bottom w:val="single" w:sz="4" w:space="0" w:color="9BBB59"/>
        <w:right w:val="single" w:sz="4" w:space="0" w:color="9BBB59"/>
        <w:insideH w:val="single" w:sz="4" w:space="0" w:color="9BBB59"/>
        <w:insideV w:val="single" w:sz="4" w:space="0" w:color="9BBB59"/>
      </w:tblBorders>
      <w:tblCellMar>
        <w:top w:w="0" w:type="dxa"/>
        <w:left w:w="108" w:type="dxa"/>
        <w:bottom w:w="0" w:type="dxa"/>
        <w:right w:w="108" w:type="dxa"/>
      </w:tblCellMar>
    </w:tblPr>
    <w:tblStylePr w:type="firstRow">
      <w:rPr>
        <w:rFonts w:ascii="Arial" w:hAnsi="Arial"/>
        <w:b/>
        <w:color w:val="9BBB59"/>
        <w:sz w:val="22"/>
      </w:rPr>
      <w:tblPr/>
      <w:tcPr>
        <w:tcBorders>
          <w:top w:val="nil"/>
          <w:left w:val="nil"/>
          <w:bottom w:val="single" w:sz="4" w:space="0" w:color="9BBB59"/>
          <w:right w:val="nil"/>
          <w:insideH w:val="nil"/>
          <w:insideV w:val="nil"/>
          <w:tl2br w:val="nil"/>
          <w:tr2bl w:val="nil"/>
        </w:tcBorders>
        <w:shd w:val="clear" w:color="FFFFFF" w:fill="FFFFFF"/>
      </w:tcPr>
    </w:tblStylePr>
    <w:tblStylePr w:type="lastRow">
      <w:rPr>
        <w:rFonts w:ascii="Arial" w:hAnsi="Arial"/>
        <w:b/>
        <w:color w:val="9BBB59"/>
        <w:sz w:val="22"/>
      </w:rPr>
      <w:tblPr/>
      <w:tcPr>
        <w:tcBorders>
          <w:top w:val="single" w:sz="4" w:space="0" w:color="9BBB59"/>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BBB59"/>
        <w:sz w:val="22"/>
      </w:rPr>
      <w:tblPr/>
      <w:tcPr>
        <w:tcBorders>
          <w:top w:val="nil"/>
          <w:left w:val="nil"/>
          <w:bottom w:val="nil"/>
          <w:right w:val="single" w:sz="4" w:space="0" w:color="9BBB59"/>
          <w:insideH w:val="nil"/>
          <w:insideV w:val="nil"/>
          <w:tl2br w:val="nil"/>
          <w:tr2bl w:val="nil"/>
        </w:tcBorders>
        <w:shd w:val="clear" w:color="FFFFFF" w:fill="auto"/>
      </w:tcPr>
    </w:tblStylePr>
    <w:tblStylePr w:type="lastCol">
      <w:rPr>
        <w:rFonts w:ascii="Arial" w:hAnsi="Arial"/>
        <w:i/>
        <w:color w:val="9BBB59"/>
        <w:sz w:val="22"/>
      </w:rPr>
      <w:tblPr/>
      <w:tcPr>
        <w:tcBorders>
          <w:top w:val="nil"/>
          <w:left w:val="single" w:sz="4" w:space="0" w:color="9BBB59"/>
          <w:bottom w:val="nil"/>
          <w:right w:val="nil"/>
          <w:insideH w:val="nil"/>
          <w:insideV w:val="nil"/>
          <w:tl2br w:val="nil"/>
          <w:tr2bl w:val="nil"/>
        </w:tcBorders>
        <w:shd w:val="clear" w:color="FFFFFF" w:fill="auto"/>
      </w:tc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7Colorful-Accent4">
    <w:name w:val="Grid Table 7 Colorful - Accent 4"/>
    <w:basedOn w:val="a1"/>
    <w:uiPriority w:val="99"/>
    <w:qFormat/>
    <w:tblPr>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il"/>
          <w:left w:val="nil"/>
          <w:bottom w:val="single" w:sz="4" w:space="0" w:color="B2A1C6"/>
          <w:right w:val="nil"/>
          <w:insideH w:val="nil"/>
          <w:insideV w:val="nil"/>
          <w:tl2br w:val="nil"/>
          <w:tr2bl w:val="nil"/>
        </w:tcBorders>
        <w:shd w:val="clear" w:color="FFFFFF" w:fill="FFFFFF"/>
      </w:tcPr>
    </w:tblStylePr>
    <w:tblStylePr w:type="lastRow">
      <w:rPr>
        <w:rFonts w:ascii="Arial" w:hAnsi="Arial"/>
        <w:b/>
        <w:color w:val="B2A1C6"/>
        <w:sz w:val="22"/>
      </w:rPr>
      <w:tblPr/>
      <w:tcPr>
        <w:tcBorders>
          <w:top w:val="single" w:sz="4" w:space="0" w:color="B2A1C6"/>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insideH w:val="nil"/>
          <w:insideV w:val="nil"/>
          <w:tl2br w:val="nil"/>
          <w:tr2bl w:val="nil"/>
        </w:tcBorders>
        <w:shd w:val="clear" w:color="FFFFFF" w:fill="auto"/>
      </w:tcPr>
    </w:tblStylePr>
    <w:tblStylePr w:type="lastCol">
      <w:rPr>
        <w:rFonts w:ascii="Arial" w:hAnsi="Arial"/>
        <w:i/>
        <w:color w:val="B2A1C6"/>
        <w:sz w:val="22"/>
      </w:rPr>
      <w:tblPr/>
      <w:tcPr>
        <w:tcBorders>
          <w:top w:val="nil"/>
          <w:left w:val="single" w:sz="4" w:space="0" w:color="B2A1C6"/>
          <w:bottom w:val="nil"/>
          <w:right w:val="nil"/>
          <w:insideH w:val="nil"/>
          <w:insideV w:val="nil"/>
          <w:tl2br w:val="nil"/>
          <w:tr2bl w:val="nil"/>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a1"/>
    <w:uiPriority w:val="99"/>
    <w:qFormat/>
    <w:tblPr>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il"/>
          <w:left w:val="nil"/>
          <w:bottom w:val="single" w:sz="4" w:space="0" w:color="99D0DE"/>
          <w:right w:val="nil"/>
          <w:insideH w:val="nil"/>
          <w:insideV w:val="nil"/>
          <w:tl2br w:val="nil"/>
          <w:tr2bl w:val="nil"/>
        </w:tcBorders>
        <w:shd w:val="clear" w:color="FFFFFF" w:fill="FFFFFF"/>
      </w:tcPr>
    </w:tblStylePr>
    <w:tblStylePr w:type="lastRow">
      <w:rPr>
        <w:rFonts w:ascii="Arial" w:hAnsi="Arial"/>
        <w:b/>
        <w:color w:val="266779"/>
        <w:sz w:val="22"/>
      </w:rPr>
      <w:tblPr/>
      <w:tcPr>
        <w:tcBorders>
          <w:top w:val="single" w:sz="4" w:space="0" w:color="99D0DE"/>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66779"/>
        <w:sz w:val="22"/>
      </w:rPr>
      <w:tblPr/>
      <w:tcPr>
        <w:tcBorders>
          <w:top w:val="nil"/>
          <w:left w:val="nil"/>
          <w:bottom w:val="nil"/>
          <w:right w:val="single" w:sz="4" w:space="0" w:color="99D0DE"/>
          <w:insideH w:val="nil"/>
          <w:insideV w:val="nil"/>
          <w:tl2br w:val="nil"/>
          <w:tr2bl w:val="nil"/>
        </w:tcBorders>
        <w:shd w:val="clear" w:color="FFFFFF" w:fill="auto"/>
      </w:tcPr>
    </w:tblStylePr>
    <w:tblStylePr w:type="lastCol">
      <w:rPr>
        <w:rFonts w:ascii="Arial" w:hAnsi="Arial"/>
        <w:i/>
        <w:color w:val="266779"/>
        <w:sz w:val="22"/>
      </w:rPr>
      <w:tblPr/>
      <w:tcPr>
        <w:tcBorders>
          <w:top w:val="nil"/>
          <w:left w:val="single" w:sz="4" w:space="0" w:color="99D0DE"/>
          <w:bottom w:val="nil"/>
          <w:right w:val="nil"/>
          <w:insideH w:val="nil"/>
          <w:insideV w:val="nil"/>
          <w:tl2br w:val="nil"/>
          <w:tr2bl w:val="nil"/>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a1"/>
    <w:uiPriority w:val="99"/>
    <w:qFormat/>
    <w:tblPr>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il"/>
          <w:left w:val="nil"/>
          <w:bottom w:val="single" w:sz="4" w:space="0" w:color="FAC396"/>
          <w:right w:val="nil"/>
          <w:insideH w:val="nil"/>
          <w:insideV w:val="nil"/>
          <w:tl2br w:val="nil"/>
          <w:tr2bl w:val="nil"/>
        </w:tcBorders>
        <w:shd w:val="clear" w:color="FFFFFF" w:fill="FFFFFF"/>
      </w:tcPr>
    </w:tblStylePr>
    <w:tblStylePr w:type="lastRow">
      <w:rPr>
        <w:rFonts w:ascii="Arial" w:hAnsi="Arial"/>
        <w:b/>
        <w:color w:val="B15407"/>
        <w:sz w:val="22"/>
      </w:rPr>
      <w:tblPr/>
      <w:tcPr>
        <w:tcBorders>
          <w:top w:val="single" w:sz="4" w:space="0" w:color="FAC396"/>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15407"/>
        <w:sz w:val="22"/>
      </w:rPr>
      <w:tblPr/>
      <w:tcPr>
        <w:tcBorders>
          <w:top w:val="nil"/>
          <w:left w:val="nil"/>
          <w:bottom w:val="nil"/>
          <w:right w:val="single" w:sz="4" w:space="0" w:color="FAC396"/>
          <w:insideH w:val="nil"/>
          <w:insideV w:val="nil"/>
          <w:tl2br w:val="nil"/>
          <w:tr2bl w:val="nil"/>
        </w:tcBorders>
        <w:shd w:val="clear" w:color="FFFFFF" w:fill="auto"/>
      </w:tcPr>
    </w:tblStylePr>
    <w:tblStylePr w:type="lastCol">
      <w:rPr>
        <w:rFonts w:ascii="Arial" w:hAnsi="Arial"/>
        <w:i/>
        <w:color w:val="B15407"/>
        <w:sz w:val="22"/>
      </w:rPr>
      <w:tblPr/>
      <w:tcPr>
        <w:tcBorders>
          <w:top w:val="nil"/>
          <w:left w:val="single" w:sz="4" w:space="0" w:color="FAC396"/>
          <w:bottom w:val="nil"/>
          <w:right w:val="nil"/>
          <w:insideH w:val="nil"/>
          <w:insideV w:val="nil"/>
          <w:tl2br w:val="nil"/>
          <w:tr2bl w:val="nil"/>
        </w:tcBorders>
        <w:shd w:val="clear" w:color="FFFFFF" w:fill="auto"/>
      </w:tcPr>
    </w:tblStylePr>
    <w:tblStylePr w:type="band1Vert">
      <w:tblPr/>
      <w:tcPr>
        <w:shd w:val="clear" w:color="FDE9D9" w:fill="FDE9D9"/>
      </w:tcPr>
    </w:tblStylePr>
    <w:tblStylePr w:type="band1Horz">
      <w:rPr>
        <w:rFonts w:ascii="Arial" w:hAnsi="Arial"/>
        <w:color w:val="B15407"/>
        <w:sz w:val="22"/>
      </w:rPr>
      <w:tblPr/>
      <w:tcPr>
        <w:shd w:val="clear" w:color="FDE9D9" w:fill="FDE9D9"/>
      </w:tcPr>
    </w:tblStylePr>
    <w:tblStylePr w:type="band2Horz">
      <w:rPr>
        <w:rFonts w:ascii="Arial" w:hAnsi="Arial"/>
        <w:color w:val="B15407"/>
        <w:sz w:val="22"/>
      </w:rPr>
    </w:tblStylePr>
  </w:style>
  <w:style w:type="table" w:customStyle="1" w:styleId="ListTable1Light">
    <w:name w:val="List Table 1 Light"/>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right w:val="nil"/>
          <w:insideH w:val="nil"/>
          <w:insideV w:val="nil"/>
          <w:tl2br w:val="nil"/>
          <w:tr2bl w:val="nil"/>
        </w:tcBorders>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
    <w:name w:val="List Table 1 Light - Accent 1"/>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right w:val="nil"/>
          <w:insideH w:val="nil"/>
          <w:insideV w:val="nil"/>
          <w:tl2br w:val="nil"/>
          <w:tr2bl w:val="nil"/>
        </w:tcBorders>
      </w:tcPr>
    </w:tblStylePr>
    <w:tblStylePr w:type="lastRow">
      <w:rPr>
        <w:b/>
        <w:color w:val="404040"/>
      </w:rPr>
      <w:tblPr/>
      <w:tcPr>
        <w:tcBorders>
          <w:top w:val="single" w:sz="4" w:space="0" w:color="4F81BD"/>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right w:val="nil"/>
          <w:insideH w:val="nil"/>
          <w:insideV w:val="nil"/>
          <w:tl2br w:val="nil"/>
          <w:tr2bl w:val="nil"/>
        </w:tcBorders>
      </w:tcPr>
    </w:tblStylePr>
    <w:tblStylePr w:type="lastRow">
      <w:rPr>
        <w:b/>
        <w:color w:val="404040"/>
      </w:rPr>
      <w:tblPr/>
      <w:tcPr>
        <w:tcBorders>
          <w:top w:val="single" w:sz="4" w:space="0" w:color="C0504D"/>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EFD3D2" w:fill="EFD3D2"/>
      </w:tcPr>
    </w:tblStylePr>
    <w:tblStylePr w:type="band1Horz">
      <w:tblPr/>
      <w:tcPr>
        <w:shd w:val="clear" w:color="EFD3D2" w:fill="EFD3D2"/>
      </w:tcPr>
    </w:tblStylePr>
  </w:style>
  <w:style w:type="table" w:customStyle="1" w:styleId="ListTable1Light-Accent3">
    <w:name w:val="List Table 1 Light - Accent 3"/>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right w:val="nil"/>
          <w:insideH w:val="nil"/>
          <w:insideV w:val="nil"/>
          <w:tl2br w:val="nil"/>
          <w:tr2bl w:val="nil"/>
        </w:tcBorders>
      </w:tcPr>
    </w:tblStylePr>
    <w:tblStylePr w:type="lastRow">
      <w:rPr>
        <w:b/>
        <w:color w:val="404040"/>
      </w:rPr>
      <w:tblPr/>
      <w:tcPr>
        <w:tcBorders>
          <w:top w:val="single" w:sz="4" w:space="0" w:color="9BBB59"/>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E5EDD5" w:fill="E5EDD5"/>
      </w:tcPr>
    </w:tblStylePr>
    <w:tblStylePr w:type="band1Horz">
      <w:tblPr/>
      <w:tcPr>
        <w:shd w:val="clear" w:color="E5EDD5" w:fill="E5EDD5"/>
      </w:tcPr>
    </w:tblStylePr>
  </w:style>
  <w:style w:type="table" w:customStyle="1" w:styleId="ListTable1Light-Accent4">
    <w:name w:val="List Table 1 Light - Accent 4"/>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right w:val="nil"/>
          <w:insideH w:val="nil"/>
          <w:insideV w:val="nil"/>
          <w:tl2br w:val="nil"/>
          <w:tr2bl w:val="nil"/>
        </w:tcBorders>
      </w:tcPr>
    </w:tblStylePr>
    <w:tblStylePr w:type="lastRow">
      <w:rPr>
        <w:b/>
        <w:color w:val="404040"/>
      </w:rPr>
      <w:tblPr/>
      <w:tcPr>
        <w:tcBorders>
          <w:top w:val="single" w:sz="4" w:space="0" w:color="8064A2"/>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right w:val="nil"/>
          <w:insideH w:val="nil"/>
          <w:insideV w:val="nil"/>
          <w:tl2br w:val="nil"/>
          <w:tr2bl w:val="nil"/>
        </w:tcBorders>
      </w:tcPr>
    </w:tblStylePr>
    <w:tblStylePr w:type="lastRow">
      <w:rPr>
        <w:b/>
        <w:color w:val="404040"/>
      </w:rPr>
      <w:tblPr/>
      <w:tcPr>
        <w:tcBorders>
          <w:top w:val="single" w:sz="4" w:space="0" w:color="4BACC6"/>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right w:val="nil"/>
          <w:insideH w:val="nil"/>
          <w:insideV w:val="nil"/>
          <w:tl2br w:val="nil"/>
          <w:tr2bl w:val="nil"/>
        </w:tcBorders>
      </w:tcPr>
    </w:tblStylePr>
    <w:tblStylePr w:type="lastRow">
      <w:rPr>
        <w:b/>
        <w:color w:val="404040"/>
      </w:rPr>
      <w:tblPr/>
      <w:tcPr>
        <w:tcBorders>
          <w:top w:val="single" w:sz="4" w:space="0" w:color="F79646"/>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FCE4D0" w:fill="FCE4D0"/>
      </w:tcPr>
    </w:tblStylePr>
    <w:tblStylePr w:type="band1Horz">
      <w:tblPr/>
      <w:tcPr>
        <w:shd w:val="clear" w:color="FCE4D0" w:fill="FCE4D0"/>
      </w:tcPr>
    </w:tblStylePr>
  </w:style>
  <w:style w:type="table" w:customStyle="1" w:styleId="ListTable2">
    <w:name w:val="List Table 2"/>
    <w:basedOn w:val="a1"/>
    <w:uiPriority w:val="99"/>
    <w:qFormat/>
    <w:tblPr>
      <w:tblInd w:w="0" w:type="dxa"/>
      <w:tblBorders>
        <w:top w:val="single" w:sz="4" w:space="0" w:color="6E6E6E"/>
        <w:bottom w:val="single" w:sz="4" w:space="0" w:color="6E6E6E"/>
        <w:insideH w:val="single" w:sz="4" w:space="0" w:color="6E6E6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lastRow">
      <w:rPr>
        <w:rFonts w:ascii="Arial" w:hAnsi="Arial"/>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2-Accent1">
    <w:name w:val="List Table 2 - Accent 1"/>
    <w:basedOn w:val="a1"/>
    <w:uiPriority w:val="99"/>
    <w:qFormat/>
    <w:tblPr>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il"/>
          <w:bottom w:val="single" w:sz="4" w:space="0" w:color="9BB7D9"/>
          <w:right w:val="nil"/>
          <w:insideH w:val="nil"/>
          <w:insideV w:val="nil"/>
          <w:tl2br w:val="nil"/>
          <w:tr2bl w:val="nil"/>
        </w:tcBorders>
      </w:tcPr>
    </w:tblStylePr>
    <w:tblStylePr w:type="lastRow">
      <w:rPr>
        <w:rFonts w:ascii="Arial" w:hAnsi="Arial"/>
        <w:b/>
        <w:color w:val="404040"/>
        <w:sz w:val="22"/>
      </w:rPr>
      <w:tblPr/>
      <w:tcPr>
        <w:tcBorders>
          <w:top w:val="single" w:sz="4" w:space="0" w:color="9BB7D9"/>
          <w:left w:val="nil"/>
          <w:bottom w:val="single" w:sz="4" w:space="0" w:color="9BB7D9"/>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a1"/>
    <w:uiPriority w:val="99"/>
    <w:qFormat/>
    <w:tblPr>
      <w:tblInd w:w="0" w:type="dxa"/>
      <w:tblBorders>
        <w:top w:val="single" w:sz="4" w:space="0" w:color="DB9C9A"/>
        <w:bottom w:val="single" w:sz="4" w:space="0" w:color="DB9C9A"/>
        <w:insideH w:val="single" w:sz="4" w:space="0" w:color="DB9C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C9A"/>
          <w:left w:val="nil"/>
          <w:bottom w:val="single" w:sz="4" w:space="0" w:color="DB9C9A"/>
          <w:right w:val="nil"/>
          <w:insideH w:val="nil"/>
          <w:insideV w:val="nil"/>
          <w:tl2br w:val="nil"/>
          <w:tr2bl w:val="nil"/>
        </w:tcBorders>
      </w:tcPr>
    </w:tblStylePr>
    <w:tblStylePr w:type="lastRow">
      <w:rPr>
        <w:rFonts w:ascii="Arial" w:hAnsi="Arial"/>
        <w:b/>
        <w:color w:val="404040"/>
        <w:sz w:val="22"/>
      </w:rPr>
      <w:tblPr/>
      <w:tcPr>
        <w:tcBorders>
          <w:top w:val="single" w:sz="4" w:space="0" w:color="DB9C9A"/>
          <w:left w:val="nil"/>
          <w:bottom w:val="single" w:sz="4" w:space="0" w:color="DB9C9A"/>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2-Accent3">
    <w:name w:val="List Table 2 - Accent 3"/>
    <w:basedOn w:val="a1"/>
    <w:uiPriority w:val="99"/>
    <w:qFormat/>
    <w:tblPr>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il"/>
          <w:bottom w:val="single" w:sz="4" w:space="0" w:color="C6D8A1"/>
          <w:right w:val="nil"/>
          <w:insideH w:val="nil"/>
          <w:insideV w:val="nil"/>
          <w:tl2br w:val="nil"/>
          <w:tr2bl w:val="nil"/>
        </w:tcBorders>
      </w:tcPr>
    </w:tblStylePr>
    <w:tblStylePr w:type="lastRow">
      <w:rPr>
        <w:rFonts w:ascii="Arial" w:hAnsi="Arial"/>
        <w:b/>
        <w:color w:val="404040"/>
        <w:sz w:val="22"/>
      </w:rPr>
      <w:tblPr/>
      <w:tcPr>
        <w:tcBorders>
          <w:top w:val="single" w:sz="4" w:space="0" w:color="C6D8A1"/>
          <w:left w:val="nil"/>
          <w:bottom w:val="single" w:sz="4" w:space="0" w:color="C6D8A1"/>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2-Accent4">
    <w:name w:val="List Table 2 - Accent 4"/>
    <w:basedOn w:val="a1"/>
    <w:uiPriority w:val="99"/>
    <w:qFormat/>
    <w:tblPr>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il"/>
          <w:bottom w:val="single" w:sz="4" w:space="0" w:color="B7A7CA"/>
          <w:right w:val="nil"/>
          <w:insideH w:val="nil"/>
          <w:insideV w:val="nil"/>
          <w:tl2br w:val="nil"/>
          <w:tr2bl w:val="nil"/>
        </w:tcBorders>
      </w:tcPr>
    </w:tblStylePr>
    <w:tblStylePr w:type="lastRow">
      <w:rPr>
        <w:rFonts w:ascii="Arial" w:hAnsi="Arial"/>
        <w:b/>
        <w:color w:val="404040"/>
        <w:sz w:val="22"/>
      </w:rPr>
      <w:tblPr/>
      <w:tcPr>
        <w:tcBorders>
          <w:top w:val="single" w:sz="4" w:space="0" w:color="B7A7CA"/>
          <w:left w:val="nil"/>
          <w:bottom w:val="single" w:sz="4" w:space="0" w:color="B7A7CA"/>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a1"/>
    <w:uiPriority w:val="99"/>
    <w:qFormat/>
    <w:tblPr>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il"/>
          <w:bottom w:val="single" w:sz="4" w:space="0" w:color="99D0DE"/>
          <w:right w:val="nil"/>
          <w:insideH w:val="nil"/>
          <w:insideV w:val="nil"/>
          <w:tl2br w:val="nil"/>
          <w:tr2bl w:val="nil"/>
        </w:tcBorders>
      </w:tcPr>
    </w:tblStylePr>
    <w:tblStylePr w:type="lastRow">
      <w:rPr>
        <w:rFonts w:ascii="Arial" w:hAnsi="Arial"/>
        <w:b/>
        <w:color w:val="404040"/>
        <w:sz w:val="22"/>
      </w:rPr>
      <w:tblPr/>
      <w:tcPr>
        <w:tcBorders>
          <w:top w:val="single" w:sz="4" w:space="0" w:color="99D0DE"/>
          <w:left w:val="nil"/>
          <w:bottom w:val="single" w:sz="4" w:space="0" w:color="99D0DE"/>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a1"/>
    <w:uiPriority w:val="99"/>
    <w:qFormat/>
    <w:tblPr>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il"/>
          <w:bottom w:val="single" w:sz="4" w:space="0" w:color="FAC396"/>
          <w:right w:val="nil"/>
          <w:insideH w:val="nil"/>
          <w:insideV w:val="nil"/>
          <w:tl2br w:val="nil"/>
          <w:tr2bl w:val="nil"/>
        </w:tcBorders>
      </w:tcPr>
    </w:tblStylePr>
    <w:tblStylePr w:type="lastRow">
      <w:rPr>
        <w:rFonts w:ascii="Arial" w:hAnsi="Arial"/>
        <w:b/>
        <w:color w:val="404040"/>
        <w:sz w:val="22"/>
      </w:rPr>
      <w:tblPr/>
      <w:tcPr>
        <w:tcBorders>
          <w:top w:val="single" w:sz="4" w:space="0" w:color="FAC396"/>
          <w:left w:val="nil"/>
          <w:bottom w:val="single" w:sz="4" w:space="0" w:color="FAC396"/>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ListTable3">
    <w:name w:val="List Table 3"/>
    <w:basedOn w:val="a1"/>
    <w:uiPriority w:val="99"/>
    <w:qFormat/>
    <w:tblPr>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000000"/>
          <w:bottom w:val="nil"/>
          <w:right w:val="single" w:sz="4" w:space="0" w:color="000000"/>
          <w:insideH w:val="nil"/>
          <w:insideV w:val="nil"/>
          <w:tl2br w:val="nil"/>
          <w:tr2bl w:val="nil"/>
        </w:tcBorders>
      </w:tcPr>
    </w:tblStylePr>
    <w:tblStylePr w:type="band1Horz">
      <w:rPr>
        <w:rFonts w:ascii="Arial" w:hAnsi="Arial"/>
        <w:color w:val="404040"/>
        <w:sz w:val="22"/>
      </w:rPr>
      <w:tblPr/>
      <w:tcPr>
        <w:tcBorders>
          <w:top w:val="single" w:sz="4" w:space="0" w:color="000000"/>
          <w:left w:val="nil"/>
          <w:bottom w:val="single" w:sz="4" w:space="0" w:color="000000"/>
          <w:right w:val="nil"/>
          <w:insideH w:val="nil"/>
          <w:insideV w:val="nil"/>
          <w:tl2br w:val="nil"/>
          <w:tr2bl w:val="nil"/>
        </w:tcBorders>
      </w:tcPr>
    </w:tblStylePr>
  </w:style>
  <w:style w:type="table" w:customStyle="1" w:styleId="ListTable3-Accent1">
    <w:name w:val="List Table 3 - Accent 1"/>
    <w:basedOn w:val="a1"/>
    <w:uiPriority w:val="99"/>
    <w:qFormat/>
    <w:tblPr>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4F81BD"/>
          <w:bottom w:val="nil"/>
          <w:right w:val="single" w:sz="4" w:space="0" w:color="4F81BD"/>
          <w:insideH w:val="nil"/>
          <w:insideV w:val="nil"/>
          <w:tl2br w:val="nil"/>
          <w:tr2bl w:val="nil"/>
        </w:tcBorders>
      </w:tcPr>
    </w:tblStylePr>
    <w:tblStylePr w:type="band1Horz">
      <w:rPr>
        <w:rFonts w:ascii="Arial" w:hAnsi="Arial"/>
        <w:color w:val="404040"/>
        <w:sz w:val="22"/>
      </w:rPr>
      <w:tblPr/>
      <w:tcPr>
        <w:tcBorders>
          <w:top w:val="single" w:sz="4" w:space="0" w:color="4F81BD"/>
          <w:left w:val="nil"/>
          <w:bottom w:val="single" w:sz="4" w:space="0" w:color="4F81BD"/>
          <w:right w:val="nil"/>
          <w:insideH w:val="nil"/>
          <w:insideV w:val="nil"/>
          <w:tl2br w:val="nil"/>
          <w:tr2bl w:val="nil"/>
        </w:tcBorders>
      </w:tcPr>
    </w:tblStylePr>
  </w:style>
  <w:style w:type="table" w:customStyle="1" w:styleId="ListTable3-Accent2">
    <w:name w:val="List Table 3 - Accent 2"/>
    <w:basedOn w:val="a1"/>
    <w:uiPriority w:val="99"/>
    <w:qFormat/>
    <w:tblPr>
      <w:tblInd w:w="0" w:type="dxa"/>
      <w:tblBorders>
        <w:top w:val="single" w:sz="4" w:space="0" w:color="D99795"/>
        <w:left w:val="single" w:sz="4" w:space="0" w:color="D99795"/>
        <w:bottom w:val="single" w:sz="4" w:space="0" w:color="D99795"/>
        <w:right w:val="single" w:sz="4" w:space="0" w:color="D99795"/>
      </w:tblBorders>
      <w:tblCellMar>
        <w:top w:w="0" w:type="dxa"/>
        <w:left w:w="108" w:type="dxa"/>
        <w:bottom w:w="0" w:type="dxa"/>
        <w:right w:w="108" w:type="dxa"/>
      </w:tblCellMar>
    </w:tblPr>
    <w:tblStylePr w:type="firstRow">
      <w:rPr>
        <w:rFonts w:ascii="Arial" w:hAnsi="Arial"/>
        <w:b/>
        <w:color w:val="FFFFFF"/>
        <w:sz w:val="22"/>
      </w:rPr>
      <w:tbl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D99795"/>
          <w:bottom w:val="nil"/>
          <w:right w:val="single" w:sz="4" w:space="0" w:color="D99795"/>
          <w:insideH w:val="nil"/>
          <w:insideV w:val="nil"/>
          <w:tl2br w:val="nil"/>
          <w:tr2bl w:val="nil"/>
        </w:tcBorders>
      </w:tcPr>
    </w:tblStylePr>
    <w:tblStylePr w:type="band1Horz">
      <w:rPr>
        <w:rFonts w:ascii="Arial" w:hAnsi="Arial"/>
        <w:color w:val="404040"/>
        <w:sz w:val="22"/>
      </w:rPr>
      <w:tblPr/>
      <w:tcPr>
        <w:tcBorders>
          <w:top w:val="single" w:sz="4" w:space="0" w:color="D99795"/>
          <w:left w:val="nil"/>
          <w:bottom w:val="single" w:sz="4" w:space="0" w:color="D99795"/>
          <w:right w:val="nil"/>
          <w:insideH w:val="nil"/>
          <w:insideV w:val="nil"/>
          <w:tl2br w:val="nil"/>
          <w:tr2bl w:val="nil"/>
        </w:tcBorders>
      </w:tcPr>
    </w:tblStylePr>
  </w:style>
  <w:style w:type="table" w:customStyle="1" w:styleId="ListTable3-Accent3">
    <w:name w:val="List Table 3 - Accent 3"/>
    <w:basedOn w:val="a1"/>
    <w:uiPriority w:val="99"/>
    <w:qFormat/>
    <w:tblPr>
      <w:tblInd w:w="0" w:type="dxa"/>
      <w:tblBorders>
        <w:top w:val="single" w:sz="4" w:space="0" w:color="C3D69C"/>
        <w:left w:val="single" w:sz="4" w:space="0" w:color="C3D69C"/>
        <w:bottom w:val="single" w:sz="4" w:space="0" w:color="C3D69C"/>
        <w:right w:val="single" w:sz="4" w:space="0" w:color="C3D69C"/>
      </w:tblBorders>
      <w:tblCellMar>
        <w:top w:w="0" w:type="dxa"/>
        <w:left w:w="108" w:type="dxa"/>
        <w:bottom w:w="0" w:type="dxa"/>
        <w:right w:w="108" w:type="dxa"/>
      </w:tblCellMar>
    </w:tblPr>
    <w:tblStylePr w:type="firstRow">
      <w:rPr>
        <w:rFonts w:ascii="Arial" w:hAnsi="Arial"/>
        <w:b/>
        <w:color w:val="FFFFFF"/>
        <w:sz w:val="22"/>
      </w:rPr>
      <w:tbl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C3D69C"/>
          <w:bottom w:val="nil"/>
          <w:right w:val="single" w:sz="4" w:space="0" w:color="C3D69C"/>
          <w:insideH w:val="nil"/>
          <w:insideV w:val="nil"/>
          <w:tl2br w:val="nil"/>
          <w:tr2bl w:val="nil"/>
        </w:tcBorders>
      </w:tcPr>
    </w:tblStylePr>
    <w:tblStylePr w:type="band1Horz">
      <w:rPr>
        <w:rFonts w:ascii="Arial" w:hAnsi="Arial"/>
        <w:color w:val="404040"/>
        <w:sz w:val="22"/>
      </w:rPr>
      <w:tblPr/>
      <w:tcPr>
        <w:tcBorders>
          <w:top w:val="single" w:sz="4" w:space="0" w:color="C3D69C"/>
          <w:left w:val="nil"/>
          <w:bottom w:val="single" w:sz="4" w:space="0" w:color="C3D69C"/>
          <w:right w:val="nil"/>
          <w:insideH w:val="nil"/>
          <w:insideV w:val="nil"/>
          <w:tl2br w:val="nil"/>
          <w:tr2bl w:val="nil"/>
        </w:tcBorders>
      </w:tcPr>
    </w:tblStylePr>
  </w:style>
  <w:style w:type="table" w:customStyle="1" w:styleId="ListTable3-Accent4">
    <w:name w:val="List Table 3 - Accent 4"/>
    <w:basedOn w:val="a1"/>
    <w:uiPriority w:val="99"/>
    <w:qFormat/>
    <w:tblPr>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B2A1C6"/>
          <w:bottom w:val="nil"/>
          <w:right w:val="single" w:sz="4" w:space="0" w:color="B2A1C6"/>
          <w:insideH w:val="nil"/>
          <w:insideV w:val="nil"/>
          <w:tl2br w:val="nil"/>
          <w:tr2bl w:val="nil"/>
        </w:tcBorders>
      </w:tcPr>
    </w:tblStylePr>
    <w:tblStylePr w:type="band1Horz">
      <w:rPr>
        <w:rFonts w:ascii="Arial" w:hAnsi="Arial"/>
        <w:color w:val="404040"/>
        <w:sz w:val="22"/>
      </w:rPr>
      <w:tblPr/>
      <w:tcPr>
        <w:tcBorders>
          <w:top w:val="single" w:sz="4" w:space="0" w:color="B2A1C6"/>
          <w:left w:val="nil"/>
          <w:bottom w:val="single" w:sz="4" w:space="0" w:color="B2A1C6"/>
          <w:right w:val="nil"/>
          <w:insideH w:val="nil"/>
          <w:insideV w:val="nil"/>
          <w:tl2br w:val="nil"/>
          <w:tr2bl w:val="nil"/>
        </w:tcBorders>
      </w:tcPr>
    </w:tblStylePr>
  </w:style>
  <w:style w:type="table" w:customStyle="1" w:styleId="ListTable3-Accent5">
    <w:name w:val="List Table 3 - Accent 5"/>
    <w:basedOn w:val="a1"/>
    <w:uiPriority w:val="99"/>
    <w:qFormat/>
    <w:tblPr>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92CCDC"/>
          <w:bottom w:val="nil"/>
          <w:right w:val="single" w:sz="4" w:space="0" w:color="92CCDC"/>
          <w:insideH w:val="nil"/>
          <w:insideV w:val="nil"/>
          <w:tl2br w:val="nil"/>
          <w:tr2bl w:val="nil"/>
        </w:tcBorders>
      </w:tcPr>
    </w:tblStylePr>
    <w:tblStylePr w:type="band1Horz">
      <w:rPr>
        <w:rFonts w:ascii="Arial" w:hAnsi="Arial"/>
        <w:color w:val="404040"/>
        <w:sz w:val="22"/>
      </w:rPr>
      <w:tblPr/>
      <w:tcPr>
        <w:tcBorders>
          <w:top w:val="single" w:sz="4" w:space="0" w:color="92CCDC"/>
          <w:left w:val="nil"/>
          <w:bottom w:val="single" w:sz="4" w:space="0" w:color="92CCDC"/>
          <w:right w:val="nil"/>
          <w:insideH w:val="nil"/>
          <w:insideV w:val="nil"/>
          <w:tl2br w:val="nil"/>
          <w:tr2bl w:val="nil"/>
        </w:tcBorders>
      </w:tcPr>
    </w:tblStylePr>
  </w:style>
  <w:style w:type="table" w:customStyle="1" w:styleId="ListTable3-Accent6">
    <w:name w:val="List Table 3 - Accent 6"/>
    <w:basedOn w:val="a1"/>
    <w:uiPriority w:val="99"/>
    <w:qFormat/>
    <w:tblPr>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FAC090"/>
          <w:bottom w:val="nil"/>
          <w:right w:val="single" w:sz="4" w:space="0" w:color="FAC090"/>
          <w:insideH w:val="nil"/>
          <w:insideV w:val="nil"/>
          <w:tl2br w:val="nil"/>
          <w:tr2bl w:val="nil"/>
        </w:tcBorders>
      </w:tcPr>
    </w:tblStylePr>
    <w:tblStylePr w:type="band1Horz">
      <w:rPr>
        <w:rFonts w:ascii="Arial" w:hAnsi="Arial"/>
        <w:color w:val="404040"/>
        <w:sz w:val="22"/>
      </w:rPr>
      <w:tblPr/>
      <w:tcPr>
        <w:tcBorders>
          <w:top w:val="single" w:sz="4" w:space="0" w:color="FAC090"/>
          <w:left w:val="nil"/>
          <w:bottom w:val="single" w:sz="4" w:space="0" w:color="FAC090"/>
          <w:right w:val="nil"/>
          <w:insideH w:val="nil"/>
          <w:insideV w:val="nil"/>
          <w:tl2br w:val="nil"/>
          <w:tr2bl w:val="nil"/>
        </w:tcBorders>
      </w:tcPr>
    </w:tblStylePr>
  </w:style>
  <w:style w:type="table" w:customStyle="1" w:styleId="ListTable4">
    <w:name w:val="List Table 4"/>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4-Accent1">
    <w:name w:val="List Table 4 - Accent 1"/>
    <w:basedOn w:val="a1"/>
    <w:uiPriority w:val="99"/>
    <w:qFormat/>
    <w:tblPr>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a1"/>
    <w:uiPriority w:val="99"/>
    <w:qFormat/>
    <w:tblPr>
      <w:tblInd w:w="0" w:type="dxa"/>
      <w:tblBorders>
        <w:top w:val="single" w:sz="4" w:space="0" w:color="DB9C9A"/>
        <w:left w:val="single" w:sz="4" w:space="0" w:color="DB9C9A"/>
        <w:bottom w:val="single" w:sz="4" w:space="0" w:color="DB9C9A"/>
        <w:right w:val="single" w:sz="4" w:space="0" w:color="DB9C9A"/>
        <w:insideH w:val="single" w:sz="4" w:space="0" w:color="DB9C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4-Accent3">
    <w:name w:val="List Table 4 - Accent 3"/>
    <w:basedOn w:val="a1"/>
    <w:uiPriority w:val="99"/>
    <w:qFormat/>
    <w:tblPr>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4-Accent4">
    <w:name w:val="List Table 4 - Accent 4"/>
    <w:basedOn w:val="a1"/>
    <w:uiPriority w:val="99"/>
    <w:qFormat/>
    <w:tblPr>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a1"/>
    <w:uiPriority w:val="99"/>
    <w:qFormat/>
    <w:tblPr>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a1"/>
    <w:uiPriority w:val="99"/>
    <w:qFormat/>
    <w:tblPr>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ListTable5Dark">
    <w:name w:val="List Table 5 Dark"/>
    <w:basedOn w:val="a1"/>
    <w:uiPriority w:val="99"/>
    <w:qFormat/>
    <w:tblPr>
      <w:tblInd w:w="0" w:type="dxa"/>
      <w:tblBorders>
        <w:top w:val="single" w:sz="32" w:space="0" w:color="7E7E7E"/>
        <w:left w:val="single" w:sz="32" w:space="0" w:color="7E7E7E"/>
        <w:bottom w:val="single" w:sz="32" w:space="0" w:color="7E7E7E"/>
        <w:right w:val="single" w:sz="32" w:space="0" w:color="7E7E7E"/>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7E7E7E"/>
          <w:left w:val="nil"/>
          <w:bottom w:val="single" w:sz="12" w:space="0" w:color="FFFFFF"/>
          <w:right w:val="nil"/>
          <w:insideH w:val="nil"/>
          <w:insideV w:val="nil"/>
          <w:tl2br w:val="nil"/>
          <w:tr2bl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7E7E7E"/>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7E7E7E"/>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7E7E7E" w:fill="7E7E7E"/>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7E7E7E" w:fill="7E7E7E"/>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7E7E7E" w:fill="7E7E7E"/>
      </w:tcPr>
    </w:tblStylePr>
  </w:style>
  <w:style w:type="table" w:customStyle="1" w:styleId="ListTable5Dark-Accent1">
    <w:name w:val="List Table 5 Dark - Accent 1"/>
    <w:basedOn w:val="a1"/>
    <w:uiPriority w:val="99"/>
    <w:qFormat/>
    <w:tblPr>
      <w:tblInd w:w="0" w:type="dxa"/>
      <w:tblBorders>
        <w:top w:val="single" w:sz="32" w:space="0" w:color="4F81BD"/>
        <w:left w:val="single" w:sz="32" w:space="0" w:color="4F81BD"/>
        <w:bottom w:val="single" w:sz="32" w:space="0" w:color="4F81BD"/>
        <w:right w:val="single" w:sz="32" w:space="0" w:color="4F81BD"/>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left w:val="nil"/>
          <w:bottom w:val="single" w:sz="12" w:space="0" w:color="FFFFFF"/>
          <w:right w:val="nil"/>
          <w:insideH w:val="nil"/>
          <w:insideV w:val="nil"/>
          <w:tl2br w:val="nil"/>
          <w:tr2bl w:val="nil"/>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4F81BD"/>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4F81BD"/>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4F81BD" w:fill="4F81BD"/>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4F81BD" w:fill="4F81BD"/>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4F81BD" w:fill="4F81BD"/>
      </w:tcPr>
    </w:tblStylePr>
  </w:style>
  <w:style w:type="table" w:customStyle="1" w:styleId="ListTable5Dark-Accent2">
    <w:name w:val="List Table 5 Dark - Accent 2"/>
    <w:basedOn w:val="a1"/>
    <w:uiPriority w:val="99"/>
    <w:qFormat/>
    <w:tblPr>
      <w:tblInd w:w="0" w:type="dxa"/>
      <w:tblBorders>
        <w:top w:val="single" w:sz="32" w:space="0" w:color="D99795"/>
        <w:left w:val="single" w:sz="32" w:space="0" w:color="D99795"/>
        <w:bottom w:val="single" w:sz="32" w:space="0" w:color="D99795"/>
        <w:right w:val="single" w:sz="32" w:space="0" w:color="D99795"/>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D99795"/>
          <w:left w:val="nil"/>
          <w:bottom w:val="single" w:sz="12" w:space="0" w:color="FFFFFF"/>
          <w:right w:val="nil"/>
          <w:insideH w:val="nil"/>
          <w:insideV w:val="nil"/>
          <w:tl2br w:val="nil"/>
          <w:tr2bl w:val="nil"/>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D99795"/>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D99795"/>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D99795" w:fill="D99795"/>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D99795" w:fill="D99795"/>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D99795" w:fill="D99795"/>
      </w:tcPr>
    </w:tblStylePr>
  </w:style>
  <w:style w:type="table" w:customStyle="1" w:styleId="ListTable5Dark-Accent3">
    <w:name w:val="List Table 5 Dark - Accent 3"/>
    <w:basedOn w:val="a1"/>
    <w:uiPriority w:val="99"/>
    <w:qFormat/>
    <w:tblPr>
      <w:tblInd w:w="0" w:type="dxa"/>
      <w:tblBorders>
        <w:top w:val="single" w:sz="32" w:space="0" w:color="C3D69C"/>
        <w:left w:val="single" w:sz="32" w:space="0" w:color="C3D69C"/>
        <w:bottom w:val="single" w:sz="32" w:space="0" w:color="C3D69C"/>
        <w:right w:val="single" w:sz="32" w:space="0" w:color="C3D69C"/>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C3D69C"/>
          <w:left w:val="nil"/>
          <w:bottom w:val="single" w:sz="12" w:space="0" w:color="FFFFFF"/>
          <w:right w:val="nil"/>
          <w:insideH w:val="nil"/>
          <w:insideV w:val="nil"/>
          <w:tl2br w:val="nil"/>
          <w:tr2bl w:val="nil"/>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C3D69C"/>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C3D69C"/>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C3D69C" w:fill="C3D69C"/>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C3D69C" w:fill="C3D69C"/>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C3D69C" w:fill="C3D69C"/>
      </w:tcPr>
    </w:tblStylePr>
  </w:style>
  <w:style w:type="table" w:customStyle="1" w:styleId="ListTable5Dark-Accent4">
    <w:name w:val="List Table 5 Dark - Accent 4"/>
    <w:basedOn w:val="a1"/>
    <w:uiPriority w:val="99"/>
    <w:qFormat/>
    <w:tblPr>
      <w:tblInd w:w="0" w:type="dxa"/>
      <w:tblBorders>
        <w:top w:val="single" w:sz="32" w:space="0" w:color="B2A1C6"/>
        <w:left w:val="single" w:sz="32" w:space="0" w:color="B2A1C6"/>
        <w:bottom w:val="single" w:sz="32" w:space="0" w:color="B2A1C6"/>
        <w:right w:val="single" w:sz="32" w:space="0" w:color="B2A1C6"/>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left w:val="nil"/>
          <w:bottom w:val="single" w:sz="12" w:space="0" w:color="FFFFFF"/>
          <w:right w:val="nil"/>
          <w:insideH w:val="nil"/>
          <w:insideV w:val="nil"/>
          <w:tl2br w:val="nil"/>
          <w:tr2bl w:val="nil"/>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B2A1C6"/>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B2A1C6"/>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B2A1C6" w:fill="B2A1C6"/>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B2A1C6" w:fill="B2A1C6"/>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B2A1C6" w:fill="B2A1C6"/>
      </w:tcPr>
    </w:tblStylePr>
  </w:style>
  <w:style w:type="table" w:customStyle="1" w:styleId="ListTable5Dark-Accent5">
    <w:name w:val="List Table 5 Dark - Accent 5"/>
    <w:basedOn w:val="a1"/>
    <w:uiPriority w:val="99"/>
    <w:qFormat/>
    <w:tblPr>
      <w:tblInd w:w="0" w:type="dxa"/>
      <w:tblBorders>
        <w:top w:val="single" w:sz="32" w:space="0" w:color="92CCDC"/>
        <w:left w:val="single" w:sz="32" w:space="0" w:color="92CCDC"/>
        <w:bottom w:val="single" w:sz="32" w:space="0" w:color="92CCDC"/>
        <w:right w:val="single" w:sz="32" w:space="0" w:color="92CCDC"/>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left w:val="nil"/>
          <w:bottom w:val="single" w:sz="12" w:space="0" w:color="FFFFFF"/>
          <w:right w:val="nil"/>
          <w:insideH w:val="nil"/>
          <w:insideV w:val="nil"/>
          <w:tl2br w:val="nil"/>
          <w:tr2bl w:val="nil"/>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92CCDC"/>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92CCDC"/>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92CCDC" w:fill="92CCDC"/>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92CCDC" w:fill="92CCDC"/>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92CCDC" w:fill="92CCDC"/>
      </w:tcPr>
    </w:tblStylePr>
  </w:style>
  <w:style w:type="table" w:customStyle="1" w:styleId="ListTable5Dark-Accent6">
    <w:name w:val="List Table 5 Dark - Accent 6"/>
    <w:basedOn w:val="a1"/>
    <w:uiPriority w:val="99"/>
    <w:qFormat/>
    <w:tblPr>
      <w:tblInd w:w="0" w:type="dxa"/>
      <w:tblBorders>
        <w:top w:val="single" w:sz="32" w:space="0" w:color="FAC090"/>
        <w:left w:val="single" w:sz="32" w:space="0" w:color="FAC090"/>
        <w:bottom w:val="single" w:sz="32" w:space="0" w:color="FAC090"/>
        <w:right w:val="single" w:sz="32" w:space="0" w:color="FAC090"/>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left w:val="nil"/>
          <w:bottom w:val="single" w:sz="12" w:space="0" w:color="FFFFFF"/>
          <w:right w:val="nil"/>
          <w:insideH w:val="nil"/>
          <w:insideV w:val="nil"/>
          <w:tl2br w:val="nil"/>
          <w:tr2bl w:val="nil"/>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top w:val="nil"/>
          <w:left w:val="single" w:sz="32" w:space="0" w:color="FAC090"/>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FAC090"/>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FAC090" w:fill="FAC090"/>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FAC090" w:fill="FAC090"/>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FAC090" w:fill="FAC090"/>
      </w:tcPr>
    </w:tblStylePr>
  </w:style>
  <w:style w:type="table" w:customStyle="1" w:styleId="ListTable6Colorful">
    <w:name w:val="List Table 6 Colorful"/>
    <w:basedOn w:val="a1"/>
    <w:uiPriority w:val="99"/>
    <w:qFormat/>
    <w:tblPr>
      <w:tblInd w:w="0" w:type="dxa"/>
      <w:tblBorders>
        <w:top w:val="single" w:sz="4" w:space="0" w:color="7E7E7E"/>
        <w:bottom w:val="single" w:sz="4" w:space="0" w:color="7E7E7E"/>
      </w:tblBorders>
      <w:tblCellMar>
        <w:top w:w="0" w:type="dxa"/>
        <w:left w:w="108" w:type="dxa"/>
        <w:bottom w:w="0" w:type="dxa"/>
        <w:right w:w="108" w:type="dxa"/>
      </w:tblCellMar>
    </w:tblPr>
    <w:tblStylePr w:type="firstRow">
      <w:rPr>
        <w:b/>
        <w:color w:val="000000"/>
      </w:rPr>
      <w:tblPr/>
      <w:tcPr>
        <w:tcBorders>
          <w:top w:val="nil"/>
          <w:left w:val="nil"/>
          <w:bottom w:val="single" w:sz="4" w:space="0" w:color="7E7E7E"/>
          <w:right w:val="nil"/>
          <w:insideH w:val="nil"/>
          <w:insideV w:val="nil"/>
          <w:tl2br w:val="nil"/>
          <w:tr2bl w:val="nil"/>
        </w:tcBorders>
      </w:tcPr>
    </w:tblStylePr>
    <w:tblStylePr w:type="lastRow">
      <w:rPr>
        <w:b/>
        <w:color w:val="000000"/>
      </w:rPr>
      <w:tblPr/>
      <w:tcPr>
        <w:tcBorders>
          <w:top w:val="single" w:sz="4" w:space="0" w:color="7E7E7E"/>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Arial" w:hAnsi="Arial"/>
        <w:color w:val="000000"/>
        <w:sz w:val="22"/>
      </w:rPr>
      <w:tblPr/>
      <w:tcPr>
        <w:shd w:val="clear" w:color="BEBEBE" w:fill="BEBEBE"/>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qFormat/>
    <w:tblPr>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B71"/>
      </w:rPr>
      <w:tblPr/>
      <w:tcPr>
        <w:tcBorders>
          <w:top w:val="nil"/>
          <w:left w:val="nil"/>
          <w:bottom w:val="single" w:sz="4" w:space="0" w:color="4F81BD"/>
          <w:right w:val="nil"/>
          <w:insideH w:val="nil"/>
          <w:insideV w:val="nil"/>
          <w:tl2br w:val="nil"/>
          <w:tr2bl w:val="nil"/>
        </w:tcBorders>
      </w:tcPr>
    </w:tblStylePr>
    <w:tblStylePr w:type="lastRow">
      <w:rPr>
        <w:b/>
        <w:color w:val="2A4B71"/>
      </w:rPr>
      <w:tblPr/>
      <w:tcPr>
        <w:tcBorders>
          <w:top w:val="single" w:sz="4" w:space="0" w:color="4F81BD"/>
          <w:left w:val="nil"/>
          <w:bottom w:val="nil"/>
          <w:right w:val="nil"/>
          <w:insideH w:val="nil"/>
          <w:insideV w:val="nil"/>
          <w:tl2br w:val="nil"/>
          <w:tr2bl w:val="nil"/>
        </w:tcBorders>
      </w:tcPr>
    </w:tblStylePr>
    <w:tblStylePr w:type="firstCol">
      <w:rPr>
        <w:b/>
        <w:color w:val="2A4B71"/>
      </w:rPr>
    </w:tblStylePr>
    <w:tblStylePr w:type="lastCol">
      <w:rPr>
        <w:b/>
        <w:color w:val="2A4B71"/>
      </w:r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6Colorful-Accent2">
    <w:name w:val="List Table 6 Colorful - Accent 2"/>
    <w:basedOn w:val="a1"/>
    <w:uiPriority w:val="99"/>
    <w:qFormat/>
    <w:tblPr>
      <w:tblInd w:w="0" w:type="dxa"/>
      <w:tblBorders>
        <w:top w:val="single" w:sz="4" w:space="0" w:color="D99795"/>
        <w:bottom w:val="single" w:sz="4" w:space="0" w:color="D99795"/>
      </w:tblBorders>
      <w:tblCellMar>
        <w:top w:w="0" w:type="dxa"/>
        <w:left w:w="108" w:type="dxa"/>
        <w:bottom w:w="0" w:type="dxa"/>
        <w:right w:w="108" w:type="dxa"/>
      </w:tblCellMar>
    </w:tblPr>
    <w:tblStylePr w:type="firstRow">
      <w:rPr>
        <w:b/>
        <w:color w:val="D99795"/>
      </w:rPr>
      <w:tblPr/>
      <w:tcPr>
        <w:tcBorders>
          <w:top w:val="nil"/>
          <w:left w:val="nil"/>
          <w:bottom w:val="single" w:sz="4" w:space="0" w:color="D99795"/>
          <w:right w:val="nil"/>
          <w:insideH w:val="nil"/>
          <w:insideV w:val="nil"/>
          <w:tl2br w:val="nil"/>
          <w:tr2bl w:val="nil"/>
        </w:tcBorders>
      </w:tcPr>
    </w:tblStylePr>
    <w:tblStylePr w:type="lastRow">
      <w:rPr>
        <w:b/>
        <w:color w:val="D99795"/>
      </w:rPr>
      <w:tblPr/>
      <w:tcPr>
        <w:tcBorders>
          <w:top w:val="single" w:sz="4" w:space="0" w:color="D99795"/>
          <w:left w:val="nil"/>
          <w:bottom w:val="nil"/>
          <w:right w:val="nil"/>
          <w:insideH w:val="nil"/>
          <w:insideV w:val="nil"/>
          <w:tl2br w:val="nil"/>
          <w:tr2bl w:val="nil"/>
        </w:tcBorders>
      </w:tcPr>
    </w:tblStylePr>
    <w:tblStylePr w:type="firstCol">
      <w:rPr>
        <w:b/>
        <w:color w:val="D99795"/>
      </w:rPr>
    </w:tblStylePr>
    <w:tblStylePr w:type="lastCol">
      <w:rPr>
        <w:b/>
        <w:color w:val="D99795"/>
      </w:r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6Colorful-Accent3">
    <w:name w:val="List Table 6 Colorful - Accent 3"/>
    <w:basedOn w:val="a1"/>
    <w:uiPriority w:val="99"/>
    <w:qFormat/>
    <w:tblPr>
      <w:tblInd w:w="0" w:type="dxa"/>
      <w:tblBorders>
        <w:top w:val="single" w:sz="4" w:space="0" w:color="C3D69C"/>
        <w:bottom w:val="single" w:sz="4" w:space="0" w:color="C3D69C"/>
      </w:tblBorders>
      <w:tblCellMar>
        <w:top w:w="0" w:type="dxa"/>
        <w:left w:w="108" w:type="dxa"/>
        <w:bottom w:w="0" w:type="dxa"/>
        <w:right w:w="108" w:type="dxa"/>
      </w:tblCellMar>
    </w:tblPr>
    <w:tblStylePr w:type="firstRow">
      <w:rPr>
        <w:b/>
        <w:color w:val="C3D69C"/>
      </w:rPr>
      <w:tblPr/>
      <w:tcPr>
        <w:tcBorders>
          <w:top w:val="nil"/>
          <w:left w:val="nil"/>
          <w:bottom w:val="single" w:sz="4" w:space="0" w:color="C3D69C"/>
          <w:right w:val="nil"/>
          <w:insideH w:val="nil"/>
          <w:insideV w:val="nil"/>
          <w:tl2br w:val="nil"/>
          <w:tr2bl w:val="nil"/>
        </w:tcBorders>
      </w:tcPr>
    </w:tblStylePr>
    <w:tblStylePr w:type="lastRow">
      <w:rPr>
        <w:b/>
        <w:color w:val="C3D69C"/>
      </w:rPr>
      <w:tblPr/>
      <w:tcPr>
        <w:tcBorders>
          <w:top w:val="single" w:sz="4" w:space="0" w:color="C3D69C"/>
          <w:left w:val="nil"/>
          <w:bottom w:val="nil"/>
          <w:right w:val="nil"/>
          <w:insideH w:val="nil"/>
          <w:insideV w:val="nil"/>
          <w:tl2br w:val="nil"/>
          <w:tr2bl w:val="nil"/>
        </w:tcBorders>
      </w:tcPr>
    </w:tblStylePr>
    <w:tblStylePr w:type="firstCol">
      <w:rPr>
        <w:b/>
        <w:color w:val="C3D69C"/>
      </w:rPr>
    </w:tblStylePr>
    <w:tblStylePr w:type="lastCol">
      <w:rPr>
        <w:b/>
        <w:color w:val="C3D69C"/>
      </w:rPr>
    </w:tblStylePr>
    <w:tblStylePr w:type="band1Vert">
      <w:tblPr/>
      <w:tcPr>
        <w:shd w:val="clear" w:color="E5EDD5" w:fill="E5EDD5"/>
      </w:tcPr>
    </w:tblStylePr>
    <w:tblStylePr w:type="band1Horz">
      <w:rPr>
        <w:rFonts w:ascii="Arial" w:hAnsi="Arial"/>
        <w:color w:val="C3D69C"/>
        <w:sz w:val="22"/>
      </w:rPr>
      <w:tblPr/>
      <w:tcPr>
        <w:shd w:val="clear" w:color="E5EDD5" w:fill="E5EDD5"/>
      </w:tcPr>
    </w:tblStylePr>
    <w:tblStylePr w:type="band2Horz">
      <w:rPr>
        <w:rFonts w:ascii="Arial" w:hAnsi="Arial"/>
        <w:color w:val="C3D69C"/>
        <w:sz w:val="22"/>
      </w:rPr>
    </w:tblStylePr>
  </w:style>
  <w:style w:type="table" w:customStyle="1" w:styleId="ListTable6Colorful-Accent4">
    <w:name w:val="List Table 6 Colorful - Accent 4"/>
    <w:basedOn w:val="a1"/>
    <w:uiPriority w:val="99"/>
    <w:qFormat/>
    <w:tblPr>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top w:val="nil"/>
          <w:left w:val="nil"/>
          <w:bottom w:val="single" w:sz="4" w:space="0" w:color="B2A1C6"/>
          <w:right w:val="nil"/>
          <w:insideH w:val="nil"/>
          <w:insideV w:val="nil"/>
          <w:tl2br w:val="nil"/>
          <w:tr2bl w:val="nil"/>
        </w:tcBorders>
      </w:tcPr>
    </w:tblStylePr>
    <w:tblStylePr w:type="lastRow">
      <w:rPr>
        <w:b/>
        <w:color w:val="B2A1C6"/>
      </w:rPr>
      <w:tblPr/>
      <w:tcPr>
        <w:tcBorders>
          <w:top w:val="single" w:sz="4" w:space="0" w:color="B2A1C6"/>
          <w:left w:val="nil"/>
          <w:bottom w:val="nil"/>
          <w:right w:val="nil"/>
          <w:insideH w:val="nil"/>
          <w:insideV w:val="nil"/>
          <w:tl2br w:val="nil"/>
          <w:tr2bl w:val="nil"/>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a1"/>
    <w:uiPriority w:val="99"/>
    <w:qFormat/>
    <w:tblPr>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top w:val="nil"/>
          <w:left w:val="nil"/>
          <w:bottom w:val="single" w:sz="4" w:space="0" w:color="92CCDC"/>
          <w:right w:val="nil"/>
          <w:insideH w:val="nil"/>
          <w:insideV w:val="nil"/>
          <w:tl2br w:val="nil"/>
          <w:tr2bl w:val="nil"/>
        </w:tcBorders>
      </w:tcPr>
    </w:tblStylePr>
    <w:tblStylePr w:type="lastRow">
      <w:rPr>
        <w:b/>
        <w:color w:val="92CCDC"/>
      </w:rPr>
      <w:tblPr/>
      <w:tcPr>
        <w:tcBorders>
          <w:top w:val="single" w:sz="4" w:space="0" w:color="92CCDC"/>
          <w:left w:val="nil"/>
          <w:bottom w:val="nil"/>
          <w:right w:val="nil"/>
          <w:insideH w:val="nil"/>
          <w:insideV w:val="nil"/>
          <w:tl2br w:val="nil"/>
          <w:tr2bl w:val="nil"/>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a1"/>
    <w:uiPriority w:val="99"/>
    <w:qFormat/>
    <w:tblPr>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top w:val="nil"/>
          <w:left w:val="nil"/>
          <w:bottom w:val="single" w:sz="4" w:space="0" w:color="FAC090"/>
          <w:right w:val="nil"/>
          <w:insideH w:val="nil"/>
          <w:insideV w:val="nil"/>
          <w:tl2br w:val="nil"/>
          <w:tr2bl w:val="nil"/>
        </w:tcBorders>
      </w:tcPr>
    </w:tblStylePr>
    <w:tblStylePr w:type="lastRow">
      <w:rPr>
        <w:b/>
        <w:color w:val="FAC090"/>
      </w:rPr>
      <w:tblPr/>
      <w:tcPr>
        <w:tcBorders>
          <w:top w:val="single" w:sz="4" w:space="0" w:color="FAC090"/>
          <w:left w:val="nil"/>
          <w:bottom w:val="nil"/>
          <w:right w:val="nil"/>
          <w:insideH w:val="nil"/>
          <w:insideV w:val="nil"/>
          <w:tl2br w:val="nil"/>
          <w:tr2bl w:val="nil"/>
        </w:tcBorders>
      </w:tcPr>
    </w:tblStylePr>
    <w:tblStylePr w:type="firstCol">
      <w:rPr>
        <w:b/>
        <w:color w:val="FAC090"/>
      </w:rPr>
    </w:tblStylePr>
    <w:tblStylePr w:type="lastCol">
      <w:rPr>
        <w:b/>
        <w:color w:val="FAC090"/>
      </w:r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ListTable7Colorful">
    <w:name w:val="List Table 7 Colorful"/>
    <w:basedOn w:val="a1"/>
    <w:uiPriority w:val="99"/>
    <w:qFormat/>
    <w:tblPr>
      <w:tblInd w:w="0" w:type="dxa"/>
      <w:tblBorders>
        <w:right w:val="single" w:sz="4" w:space="0" w:color="7E7E7E"/>
      </w:tblBorders>
      <w:tblCellMar>
        <w:top w:w="0" w:type="dxa"/>
        <w:left w:w="108" w:type="dxa"/>
        <w:bottom w:w="0" w:type="dxa"/>
        <w:right w:w="108" w:type="dxa"/>
      </w:tblCellMar>
    </w:tblPr>
    <w:tblStylePr w:type="firstRow">
      <w:rPr>
        <w:rFonts w:ascii="Arial" w:hAnsi="Arial"/>
        <w:i/>
        <w:color w:val="7E7E7E"/>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Arial" w:hAnsi="Arial"/>
        <w:i/>
        <w:color w:val="7E7E7E"/>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Arial" w:hAnsi="Arial"/>
        <w:i/>
        <w:color w:val="7E7E7E"/>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BEBEBE" w:fill="BEBEBE"/>
      </w:tcPr>
    </w:tblStylePr>
    <w:tblStylePr w:type="band1Horz">
      <w:rPr>
        <w:rFonts w:ascii="Arial" w:hAnsi="Arial"/>
        <w:color w:val="7E7E7E"/>
        <w:sz w:val="22"/>
      </w:rPr>
      <w:tblPr/>
      <w:tcPr>
        <w:shd w:val="clear" w:color="BEBEBE" w:fill="BEBEBE"/>
      </w:tcPr>
    </w:tblStylePr>
    <w:tblStylePr w:type="band2Horz">
      <w:rPr>
        <w:rFonts w:ascii="Arial" w:hAnsi="Arial"/>
        <w:color w:val="7E7E7E"/>
        <w:sz w:val="22"/>
      </w:rPr>
    </w:tblStylePr>
  </w:style>
  <w:style w:type="table" w:customStyle="1" w:styleId="ListTable7Colorful-Accent1">
    <w:name w:val="List Table 7 Colorful - Accent 1"/>
    <w:basedOn w:val="a1"/>
    <w:uiPriority w:val="99"/>
    <w:qFormat/>
    <w:tblPr>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B71"/>
        <w:sz w:val="22"/>
      </w:rPr>
      <w:tblPr/>
      <w:tcPr>
        <w:tcBorders>
          <w:top w:val="nil"/>
          <w:left w:val="nil"/>
          <w:bottom w:val="single" w:sz="4" w:space="0" w:color="4F81BD"/>
          <w:right w:val="nil"/>
          <w:insideH w:val="nil"/>
          <w:insideV w:val="nil"/>
          <w:tl2br w:val="nil"/>
          <w:tr2bl w:val="nil"/>
        </w:tcBorders>
        <w:shd w:val="clear" w:color="FFFFFF" w:fill="FFFFFF"/>
      </w:tcPr>
    </w:tblStylePr>
    <w:tblStylePr w:type="lastRow">
      <w:rPr>
        <w:rFonts w:ascii="Arial" w:hAnsi="Arial"/>
        <w:i/>
        <w:color w:val="2A4B71"/>
        <w:sz w:val="22"/>
      </w:rPr>
      <w:tblPr/>
      <w:tcPr>
        <w:tcBorders>
          <w:top w:val="single" w:sz="4" w:space="0" w:color="4F81BD"/>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A4B71"/>
        <w:sz w:val="22"/>
      </w:rPr>
      <w:tblPr/>
      <w:tcPr>
        <w:tcBorders>
          <w:top w:val="nil"/>
          <w:left w:val="nil"/>
          <w:bottom w:val="nil"/>
          <w:right w:val="single" w:sz="4" w:space="0" w:color="4F81BD"/>
          <w:insideH w:val="nil"/>
          <w:insideV w:val="nil"/>
          <w:tl2br w:val="nil"/>
          <w:tr2bl w:val="nil"/>
        </w:tcBorders>
        <w:shd w:val="clear" w:color="FFFFFF" w:fill="auto"/>
      </w:tcPr>
    </w:tblStylePr>
    <w:tblStylePr w:type="lastCol">
      <w:rPr>
        <w:rFonts w:ascii="Arial" w:hAnsi="Arial"/>
        <w:i/>
        <w:color w:val="2A4B71"/>
        <w:sz w:val="22"/>
      </w:rPr>
      <w:tblPr/>
      <w:tcPr>
        <w:tcBorders>
          <w:top w:val="nil"/>
          <w:left w:val="single" w:sz="4" w:space="0" w:color="4F81BD"/>
          <w:bottom w:val="nil"/>
          <w:right w:val="nil"/>
          <w:insideH w:val="nil"/>
          <w:insideV w:val="nil"/>
          <w:tl2br w:val="nil"/>
          <w:tr2bl w:val="nil"/>
        </w:tcBorders>
        <w:shd w:val="clear" w:color="FFFFFF" w:fill="auto"/>
      </w:tc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7Colorful-Accent2">
    <w:name w:val="List Table 7 Colorful - Accent 2"/>
    <w:basedOn w:val="a1"/>
    <w:uiPriority w:val="99"/>
    <w:qFormat/>
    <w:tblPr>
      <w:tblInd w:w="0" w:type="dxa"/>
      <w:tblBorders>
        <w:right w:val="single" w:sz="4" w:space="0" w:color="D99795"/>
      </w:tblBorders>
      <w:tblCellMar>
        <w:top w:w="0" w:type="dxa"/>
        <w:left w:w="108" w:type="dxa"/>
        <w:bottom w:w="0" w:type="dxa"/>
        <w:right w:w="108" w:type="dxa"/>
      </w:tblCellMar>
    </w:tblPr>
    <w:tblStylePr w:type="firstRow">
      <w:rPr>
        <w:rFonts w:ascii="Arial" w:hAnsi="Arial"/>
        <w:i/>
        <w:color w:val="D99795"/>
        <w:sz w:val="22"/>
      </w:rPr>
      <w:tblPr/>
      <w:tcPr>
        <w:tcBorders>
          <w:top w:val="nil"/>
          <w:left w:val="nil"/>
          <w:bottom w:val="single" w:sz="4" w:space="0" w:color="D99795"/>
          <w:right w:val="nil"/>
          <w:insideH w:val="nil"/>
          <w:insideV w:val="nil"/>
          <w:tl2br w:val="nil"/>
          <w:tr2bl w:val="nil"/>
        </w:tcBorders>
        <w:shd w:val="clear" w:color="FFFFFF" w:fill="FFFFFF"/>
      </w:tcPr>
    </w:tblStylePr>
    <w:tblStylePr w:type="lastRow">
      <w:rPr>
        <w:rFonts w:ascii="Arial" w:hAnsi="Arial"/>
        <w:i/>
        <w:color w:val="D99795"/>
        <w:sz w:val="22"/>
      </w:rPr>
      <w:tblPr/>
      <w:tcPr>
        <w:tcBorders>
          <w:top w:val="single" w:sz="4" w:space="0" w:color="D99795"/>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insideH w:val="nil"/>
          <w:insideV w:val="nil"/>
          <w:tl2br w:val="nil"/>
          <w:tr2bl w:val="nil"/>
        </w:tcBorders>
        <w:shd w:val="clear" w:color="FFFFFF" w:fill="auto"/>
      </w:tcPr>
    </w:tblStylePr>
    <w:tblStylePr w:type="lastCol">
      <w:rPr>
        <w:rFonts w:ascii="Arial" w:hAnsi="Arial"/>
        <w:i/>
        <w:color w:val="D99795"/>
        <w:sz w:val="22"/>
      </w:rPr>
      <w:tblPr/>
      <w:tcPr>
        <w:tcBorders>
          <w:top w:val="nil"/>
          <w:left w:val="single" w:sz="4" w:space="0" w:color="D99795"/>
          <w:bottom w:val="nil"/>
          <w:right w:val="nil"/>
          <w:insideH w:val="nil"/>
          <w:insideV w:val="nil"/>
          <w:tl2br w:val="nil"/>
          <w:tr2bl w:val="nil"/>
        </w:tcBorders>
        <w:shd w:val="clear" w:color="FFFFFF" w:fill="auto"/>
      </w:tc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7Colorful-Accent3">
    <w:name w:val="List Table 7 Colorful - Accent 3"/>
    <w:basedOn w:val="a1"/>
    <w:uiPriority w:val="99"/>
    <w:qFormat/>
    <w:tblPr>
      <w:tblInd w:w="0" w:type="dxa"/>
      <w:tblBorders>
        <w:right w:val="single" w:sz="4" w:space="0" w:color="C3D69C"/>
      </w:tblBorders>
      <w:tblCellMar>
        <w:top w:w="0" w:type="dxa"/>
        <w:left w:w="108" w:type="dxa"/>
        <w:bottom w:w="0" w:type="dxa"/>
        <w:right w:w="108" w:type="dxa"/>
      </w:tblCellMar>
    </w:tblPr>
    <w:tblStylePr w:type="firstRow">
      <w:rPr>
        <w:rFonts w:ascii="Arial" w:hAnsi="Arial"/>
        <w:i/>
        <w:color w:val="C3D69C"/>
        <w:sz w:val="22"/>
      </w:rPr>
      <w:tblPr/>
      <w:tcPr>
        <w:tcBorders>
          <w:top w:val="nil"/>
          <w:left w:val="nil"/>
          <w:bottom w:val="single" w:sz="4" w:space="0" w:color="C3D69C"/>
          <w:right w:val="nil"/>
          <w:insideH w:val="nil"/>
          <w:insideV w:val="nil"/>
          <w:tl2br w:val="nil"/>
          <w:tr2bl w:val="nil"/>
        </w:tcBorders>
        <w:shd w:val="clear" w:color="FFFFFF" w:fill="FFFFFF"/>
      </w:tcPr>
    </w:tblStylePr>
    <w:tblStylePr w:type="lastRow">
      <w:rPr>
        <w:rFonts w:ascii="Arial" w:hAnsi="Arial"/>
        <w:i/>
        <w:color w:val="C3D69C"/>
        <w:sz w:val="22"/>
      </w:rPr>
      <w:tblPr/>
      <w:tcPr>
        <w:tcBorders>
          <w:top w:val="single" w:sz="4" w:space="0" w:color="C3D69C"/>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C3D69C"/>
        <w:sz w:val="22"/>
      </w:rPr>
      <w:tblPr/>
      <w:tcPr>
        <w:tcBorders>
          <w:top w:val="nil"/>
          <w:left w:val="nil"/>
          <w:bottom w:val="nil"/>
          <w:right w:val="single" w:sz="4" w:space="0" w:color="C3D69C"/>
          <w:insideH w:val="nil"/>
          <w:insideV w:val="nil"/>
          <w:tl2br w:val="nil"/>
          <w:tr2bl w:val="nil"/>
        </w:tcBorders>
        <w:shd w:val="clear" w:color="FFFFFF" w:fill="auto"/>
      </w:tcPr>
    </w:tblStylePr>
    <w:tblStylePr w:type="lastCol">
      <w:rPr>
        <w:rFonts w:ascii="Arial" w:hAnsi="Arial"/>
        <w:i/>
        <w:color w:val="C3D69C"/>
        <w:sz w:val="22"/>
      </w:rPr>
      <w:tblPr/>
      <w:tcPr>
        <w:tcBorders>
          <w:top w:val="nil"/>
          <w:left w:val="single" w:sz="4" w:space="0" w:color="C3D69C"/>
          <w:bottom w:val="nil"/>
          <w:right w:val="nil"/>
          <w:insideH w:val="nil"/>
          <w:insideV w:val="nil"/>
          <w:tl2br w:val="nil"/>
          <w:tr2bl w:val="nil"/>
        </w:tcBorders>
        <w:shd w:val="clear" w:color="FFFFFF" w:fill="auto"/>
      </w:tcPr>
    </w:tblStylePr>
    <w:tblStylePr w:type="band1Vert">
      <w:tblPr/>
      <w:tcPr>
        <w:shd w:val="clear" w:color="E5EDD5" w:fill="E5EDD5"/>
      </w:tcPr>
    </w:tblStylePr>
    <w:tblStylePr w:type="band1Horz">
      <w:rPr>
        <w:rFonts w:ascii="Arial" w:hAnsi="Arial"/>
        <w:color w:val="C3D69C"/>
        <w:sz w:val="22"/>
      </w:rPr>
      <w:tblPr/>
      <w:tcPr>
        <w:shd w:val="clear" w:color="E5EDD5" w:fill="E5EDD5"/>
      </w:tcPr>
    </w:tblStylePr>
    <w:tblStylePr w:type="band2Horz">
      <w:rPr>
        <w:rFonts w:ascii="Arial" w:hAnsi="Arial"/>
        <w:color w:val="C3D69C"/>
        <w:sz w:val="22"/>
      </w:rPr>
    </w:tblStylePr>
  </w:style>
  <w:style w:type="table" w:customStyle="1" w:styleId="ListTable7Colorful-Accent4">
    <w:name w:val="List Table 7 Colorful - Accent 4"/>
    <w:basedOn w:val="a1"/>
    <w:uiPriority w:val="99"/>
    <w:qFormat/>
    <w:tblPr>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il"/>
          <w:left w:val="nil"/>
          <w:bottom w:val="single" w:sz="4" w:space="0" w:color="B2A1C6"/>
          <w:right w:val="nil"/>
          <w:insideH w:val="nil"/>
          <w:insideV w:val="nil"/>
          <w:tl2br w:val="nil"/>
          <w:tr2bl w:val="nil"/>
        </w:tcBorders>
        <w:shd w:val="clear" w:color="FFFFFF" w:fill="FFFFFF"/>
      </w:tcPr>
    </w:tblStylePr>
    <w:tblStylePr w:type="lastRow">
      <w:rPr>
        <w:rFonts w:ascii="Arial" w:hAnsi="Arial"/>
        <w:i/>
        <w:color w:val="B2A1C6"/>
        <w:sz w:val="22"/>
      </w:rPr>
      <w:tblPr/>
      <w:tcPr>
        <w:tcBorders>
          <w:top w:val="single" w:sz="4" w:space="0" w:color="B2A1C6"/>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6"/>
        <w:sz w:val="22"/>
      </w:rPr>
      <w:tblPr/>
      <w:tcPr>
        <w:tcBorders>
          <w:top w:val="nil"/>
          <w:left w:val="nil"/>
          <w:bottom w:val="nil"/>
          <w:right w:val="single" w:sz="4" w:space="0" w:color="B2A1C6"/>
          <w:insideH w:val="nil"/>
          <w:insideV w:val="nil"/>
          <w:tl2br w:val="nil"/>
          <w:tr2bl w:val="nil"/>
        </w:tcBorders>
        <w:shd w:val="clear" w:color="FFFFFF" w:fill="auto"/>
      </w:tcPr>
    </w:tblStylePr>
    <w:tblStylePr w:type="lastCol">
      <w:rPr>
        <w:rFonts w:ascii="Arial" w:hAnsi="Arial"/>
        <w:i/>
        <w:color w:val="B2A1C6"/>
        <w:sz w:val="22"/>
      </w:rPr>
      <w:tblPr/>
      <w:tcPr>
        <w:tcBorders>
          <w:top w:val="nil"/>
          <w:left w:val="single" w:sz="4" w:space="0" w:color="B2A1C6"/>
          <w:bottom w:val="nil"/>
          <w:right w:val="nil"/>
          <w:insideH w:val="nil"/>
          <w:insideV w:val="nil"/>
          <w:tl2br w:val="nil"/>
          <w:tr2bl w:val="nil"/>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a1"/>
    <w:uiPriority w:val="99"/>
    <w:qFormat/>
    <w:tblPr>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il"/>
          <w:left w:val="nil"/>
          <w:bottom w:val="single" w:sz="4" w:space="0" w:color="92CCDC"/>
          <w:right w:val="nil"/>
          <w:insideH w:val="nil"/>
          <w:insideV w:val="nil"/>
          <w:tl2br w:val="nil"/>
          <w:tr2bl w:val="nil"/>
        </w:tcBorders>
        <w:shd w:val="clear" w:color="FFFFFF" w:fill="FFFFFF"/>
      </w:tcPr>
    </w:tblStylePr>
    <w:tblStylePr w:type="lastRow">
      <w:rPr>
        <w:rFonts w:ascii="Arial" w:hAnsi="Arial"/>
        <w:i/>
        <w:color w:val="92CCDC"/>
        <w:sz w:val="22"/>
      </w:rPr>
      <w:tblPr/>
      <w:tcPr>
        <w:tcBorders>
          <w:top w:val="single" w:sz="4" w:space="0" w:color="92CCDC"/>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2CCDC"/>
        <w:sz w:val="22"/>
      </w:rPr>
      <w:tblPr/>
      <w:tcPr>
        <w:tcBorders>
          <w:top w:val="nil"/>
          <w:left w:val="nil"/>
          <w:bottom w:val="nil"/>
          <w:right w:val="single" w:sz="4" w:space="0" w:color="92CCDC"/>
          <w:insideH w:val="nil"/>
          <w:insideV w:val="nil"/>
          <w:tl2br w:val="nil"/>
          <w:tr2bl w:val="nil"/>
        </w:tcBorders>
        <w:shd w:val="clear" w:color="FFFFFF" w:fill="auto"/>
      </w:tcPr>
    </w:tblStylePr>
    <w:tblStylePr w:type="lastCol">
      <w:rPr>
        <w:rFonts w:ascii="Arial" w:hAnsi="Arial"/>
        <w:i/>
        <w:color w:val="92CCDC"/>
        <w:sz w:val="22"/>
      </w:rPr>
      <w:tblPr/>
      <w:tcPr>
        <w:tcBorders>
          <w:top w:val="nil"/>
          <w:left w:val="single" w:sz="4" w:space="0" w:color="92CCDC"/>
          <w:bottom w:val="nil"/>
          <w:right w:val="nil"/>
          <w:insideH w:val="nil"/>
          <w:insideV w:val="nil"/>
          <w:tl2br w:val="nil"/>
          <w:tr2bl w:val="nil"/>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a1"/>
    <w:uiPriority w:val="99"/>
    <w:qFormat/>
    <w:tblPr>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il"/>
          <w:left w:val="nil"/>
          <w:bottom w:val="single" w:sz="4" w:space="0" w:color="FAC090"/>
          <w:right w:val="nil"/>
          <w:insideH w:val="nil"/>
          <w:insideV w:val="nil"/>
          <w:tl2br w:val="nil"/>
          <w:tr2bl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insideH w:val="nil"/>
          <w:insideV w:val="nil"/>
          <w:tl2br w:val="nil"/>
          <w:tr2bl w:val="nil"/>
        </w:tcBorders>
        <w:shd w:val="clear" w:color="FFFFFF" w:fill="auto"/>
      </w:tcPr>
    </w:tblStylePr>
    <w:tblStylePr w:type="lastCol">
      <w:rPr>
        <w:rFonts w:ascii="Arial" w:hAnsi="Arial"/>
        <w:i/>
        <w:color w:val="FAC090"/>
        <w:sz w:val="22"/>
      </w:rPr>
      <w:tblPr/>
      <w:tcPr>
        <w:tcBorders>
          <w:top w:val="nil"/>
          <w:left w:val="single" w:sz="4" w:space="0" w:color="FAC090"/>
          <w:bottom w:val="nil"/>
          <w:right w:val="nil"/>
          <w:insideH w:val="nil"/>
          <w:insideV w:val="nil"/>
          <w:tl2br w:val="nil"/>
          <w:tr2bl w:val="nil"/>
        </w:tcBorders>
        <w:shd w:val="clear" w:color="FFFFFF" w:fill="auto"/>
      </w:tc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Lined-Accent">
    <w:name w:val="Lined - Accent"/>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Lined-Accent1">
    <w:name w:val="Lined - Accent 1"/>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Lined-Accent4">
    <w:name w:val="Lined - Accent 4"/>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Lined-Accent">
    <w:name w:val="Bordered &amp; Lined - Accent"/>
    <w:basedOn w:val="a1"/>
    <w:uiPriority w:val="99"/>
    <w:qFormat/>
    <w:rPr>
      <w:color w:val="404040"/>
    </w:rPr>
    <w:tblPr>
      <w:tblInd w:w="0" w:type="dxa"/>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CellMar>
        <w:top w:w="0" w:type="dxa"/>
        <w:left w:w="108" w:type="dxa"/>
        <w:bottom w:w="0" w:type="dxa"/>
        <w:right w:w="108"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BorderedLined-Accent1">
    <w:name w:val="Bordered &amp; Lined - Accent 1"/>
    <w:basedOn w:val="a1"/>
    <w:uiPriority w:val="99"/>
    <w:qFormat/>
    <w:rPr>
      <w:color w:val="404040"/>
    </w:rPr>
    <w:tblPr>
      <w:tblInd w:w="0" w:type="dxa"/>
      <w:tblBorders>
        <w:top w:val="single" w:sz="4" w:space="0" w:color="2A4B71"/>
        <w:left w:val="single" w:sz="4" w:space="0" w:color="2A4B71"/>
        <w:bottom w:val="single" w:sz="4" w:space="0" w:color="2A4B71"/>
        <w:right w:val="single" w:sz="4" w:space="0" w:color="2A4B71"/>
        <w:insideH w:val="single" w:sz="4" w:space="0" w:color="2A4B71"/>
        <w:insideV w:val="single" w:sz="4" w:space="0" w:color="2A4B71"/>
      </w:tblBorders>
      <w:tblCellMar>
        <w:top w:w="0" w:type="dxa"/>
        <w:left w:w="108" w:type="dxa"/>
        <w:bottom w:w="0" w:type="dxa"/>
        <w:right w:w="108"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a1"/>
    <w:uiPriority w:val="99"/>
    <w:qFormat/>
    <w:rPr>
      <w:color w:val="404040"/>
    </w:rPr>
    <w:tblPr>
      <w:tblInd w:w="0" w:type="dxa"/>
      <w:tblBorders>
        <w:top w:val="single" w:sz="4" w:space="0" w:color="742B29"/>
        <w:left w:val="single" w:sz="4" w:space="0" w:color="742B29"/>
        <w:bottom w:val="single" w:sz="4" w:space="0" w:color="742B29"/>
        <w:right w:val="single" w:sz="4" w:space="0" w:color="742B29"/>
        <w:insideH w:val="single" w:sz="4" w:space="0" w:color="742B29"/>
        <w:insideV w:val="single" w:sz="4" w:space="0" w:color="742B29"/>
      </w:tblBorders>
      <w:tblCellMar>
        <w:top w:w="0" w:type="dxa"/>
        <w:left w:w="108" w:type="dxa"/>
        <w:bottom w:w="0" w:type="dxa"/>
        <w:right w:w="108"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a1"/>
    <w:uiPriority w:val="99"/>
    <w:qFormat/>
    <w:rPr>
      <w:color w:val="404040"/>
    </w:rPr>
    <w:tblPr>
      <w:tblInd w:w="0" w:type="dxa"/>
      <w:tblBorders>
        <w:top w:val="single" w:sz="4" w:space="0" w:color="5C722E"/>
        <w:left w:val="single" w:sz="4" w:space="0" w:color="5C722E"/>
        <w:bottom w:val="single" w:sz="4" w:space="0" w:color="5C722E"/>
        <w:right w:val="single" w:sz="4" w:space="0" w:color="5C722E"/>
        <w:insideH w:val="single" w:sz="4" w:space="0" w:color="5C722E"/>
        <w:insideV w:val="single" w:sz="4" w:space="0" w:color="5C722E"/>
      </w:tblBorders>
      <w:tblCellMar>
        <w:top w:w="0" w:type="dxa"/>
        <w:left w:w="108" w:type="dxa"/>
        <w:bottom w:w="0" w:type="dxa"/>
        <w:right w:w="108"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BorderedLined-Accent4">
    <w:name w:val="Bordered &amp; Lined - Accent 4"/>
    <w:basedOn w:val="a1"/>
    <w:uiPriority w:val="99"/>
    <w:qFormat/>
    <w:rPr>
      <w:color w:val="404040"/>
    </w:rPr>
    <w:tblPr>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a1"/>
    <w:uiPriority w:val="99"/>
    <w:qFormat/>
    <w:rPr>
      <w:color w:val="404040"/>
    </w:rPr>
    <w:tblPr>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a1"/>
    <w:uiPriority w:val="99"/>
    <w:qFormat/>
    <w:rPr>
      <w:color w:val="404040"/>
    </w:rPr>
    <w:tblPr>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
    <w:name w:val="Bordered"/>
    <w:basedOn w:val="a1"/>
    <w:uiPriority w:val="99"/>
    <w:qFormat/>
    <w:tblPr>
      <w:tblInd w:w="0" w:type="dxa"/>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7E7E7E"/>
          <w:right w:val="nil"/>
          <w:insideH w:val="nil"/>
          <w:insideV w:val="nil"/>
          <w:tl2br w:val="nil"/>
          <w:tr2bl w:val="nil"/>
        </w:tcBorders>
      </w:tcPr>
    </w:tblStylePr>
    <w:tblStylePr w:type="lastRow">
      <w:rPr>
        <w:rFonts w:ascii="Arial" w:hAnsi="Arial"/>
        <w:color w:val="404040"/>
        <w:sz w:val="22"/>
      </w:rPr>
      <w:tblPr/>
      <w:tcPr>
        <w:tcBorders>
          <w:top w:val="single" w:sz="12" w:space="0" w:color="7E7E7E"/>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7E7E7E"/>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D8D8D8"/>
          <w:left w:val="single" w:sz="4" w:space="0" w:color="D8D8D8"/>
          <w:bottom w:val="single" w:sz="4" w:space="0" w:color="D8D8D8"/>
          <w:right w:val="single" w:sz="4" w:space="0" w:color="D8D8D8"/>
          <w:insideH w:val="nil"/>
          <w:insideV w:val="nil"/>
          <w:tl2br w:val="nil"/>
          <w:tr2bl w:val="nil"/>
        </w:tcBorders>
      </w:tcPr>
    </w:tblStylePr>
  </w:style>
  <w:style w:type="table" w:customStyle="1" w:styleId="Bordered-Accent1">
    <w:name w:val="Bordered - Accent 1"/>
    <w:basedOn w:val="a1"/>
    <w:uiPriority w:val="99"/>
    <w:qFormat/>
    <w:tblPr>
      <w:tblInd w:w="0" w:type="dxa"/>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4F81BD"/>
          <w:right w:val="nil"/>
          <w:insideH w:val="nil"/>
          <w:insideV w:val="nil"/>
          <w:tl2br w:val="nil"/>
          <w:tr2bl w:val="nil"/>
        </w:tcBorders>
      </w:tcPr>
    </w:tblStylePr>
    <w:tblStylePr w:type="lastRow">
      <w:rPr>
        <w:rFonts w:ascii="Arial" w:hAnsi="Arial"/>
        <w:color w:val="404040"/>
        <w:sz w:val="22"/>
      </w:rPr>
      <w:tblPr/>
      <w:tcPr>
        <w:tcBorders>
          <w:top w:val="single" w:sz="12" w:space="0" w:color="4F81BD"/>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4F81BD"/>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insideH w:val="nil"/>
          <w:insideV w:val="nil"/>
          <w:tl2br w:val="nil"/>
          <w:tr2bl w:val="nil"/>
        </w:tcBorders>
      </w:tcPr>
    </w:tblStylePr>
  </w:style>
  <w:style w:type="table" w:customStyle="1" w:styleId="Bordered-Accent2">
    <w:name w:val="Bordered - Accent 2"/>
    <w:basedOn w:val="a1"/>
    <w:uiPriority w:val="99"/>
    <w:qFormat/>
    <w:tblPr>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D99795"/>
          <w:right w:val="nil"/>
          <w:insideH w:val="nil"/>
          <w:insideV w:val="nil"/>
          <w:tl2br w:val="nil"/>
          <w:tr2bl w:val="nil"/>
        </w:tcBorders>
      </w:tcPr>
    </w:tblStylePr>
    <w:tblStylePr w:type="lastRow">
      <w:rPr>
        <w:rFonts w:ascii="Arial" w:hAnsi="Arial"/>
        <w:color w:val="404040"/>
        <w:sz w:val="22"/>
      </w:rPr>
      <w:tblPr/>
      <w:tcPr>
        <w:tcBorders>
          <w:top w:val="single" w:sz="12" w:space="0" w:color="D99795"/>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D99795"/>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insideH w:val="nil"/>
          <w:insideV w:val="nil"/>
          <w:tl2br w:val="nil"/>
          <w:tr2bl w:val="nil"/>
        </w:tcBorders>
      </w:tcPr>
    </w:tblStylePr>
  </w:style>
  <w:style w:type="table" w:customStyle="1" w:styleId="Bordered-Accent3">
    <w:name w:val="Bordered - Accent 3"/>
    <w:basedOn w:val="a1"/>
    <w:uiPriority w:val="99"/>
    <w:qFormat/>
    <w:tblPr>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C3D69C"/>
          <w:right w:val="nil"/>
          <w:insideH w:val="nil"/>
          <w:insideV w:val="nil"/>
          <w:tl2br w:val="nil"/>
          <w:tr2bl w:val="nil"/>
        </w:tcBorders>
      </w:tcPr>
    </w:tblStylePr>
    <w:tblStylePr w:type="lastRow">
      <w:rPr>
        <w:rFonts w:ascii="Arial" w:hAnsi="Arial"/>
        <w:color w:val="404040"/>
        <w:sz w:val="22"/>
      </w:rPr>
      <w:tblPr/>
      <w:tcPr>
        <w:tcBorders>
          <w:top w:val="single" w:sz="12" w:space="0" w:color="C3D69C"/>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C3D69C"/>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insideH w:val="nil"/>
          <w:insideV w:val="nil"/>
          <w:tl2br w:val="nil"/>
          <w:tr2bl w:val="nil"/>
        </w:tcBorders>
      </w:tcPr>
    </w:tblStylePr>
  </w:style>
  <w:style w:type="table" w:customStyle="1" w:styleId="Bordered-Accent4">
    <w:name w:val="Bordered - Accent 4"/>
    <w:basedOn w:val="a1"/>
    <w:uiPriority w:val="99"/>
    <w:qFormat/>
    <w:tblPr>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B2A1C6"/>
          <w:right w:val="nil"/>
          <w:insideH w:val="nil"/>
          <w:insideV w:val="nil"/>
          <w:tl2br w:val="nil"/>
          <w:tr2bl w:val="nil"/>
        </w:tcBorders>
      </w:tcPr>
    </w:tblStylePr>
    <w:tblStylePr w:type="lastRow">
      <w:rPr>
        <w:rFonts w:ascii="Arial" w:hAnsi="Arial"/>
        <w:color w:val="404040"/>
        <w:sz w:val="22"/>
      </w:rPr>
      <w:tblPr/>
      <w:tcPr>
        <w:tcBorders>
          <w:top w:val="single" w:sz="12" w:space="0" w:color="B2A1C6"/>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B2A1C6"/>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insideH w:val="nil"/>
          <w:insideV w:val="nil"/>
          <w:tl2br w:val="nil"/>
          <w:tr2bl w:val="nil"/>
        </w:tcBorders>
      </w:tcPr>
    </w:tblStylePr>
  </w:style>
  <w:style w:type="table" w:customStyle="1" w:styleId="Bordered-Accent5">
    <w:name w:val="Bordered - Accent 5"/>
    <w:basedOn w:val="a1"/>
    <w:uiPriority w:val="99"/>
    <w:qFormat/>
    <w:tblPr>
      <w:tblInd w:w="0" w:type="dxa"/>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92CCDC"/>
          <w:right w:val="nil"/>
          <w:insideH w:val="nil"/>
          <w:insideV w:val="nil"/>
          <w:tl2br w:val="nil"/>
          <w:tr2bl w:val="nil"/>
        </w:tcBorders>
      </w:tcPr>
    </w:tblStylePr>
    <w:tblStylePr w:type="lastRow">
      <w:rPr>
        <w:rFonts w:ascii="Arial" w:hAnsi="Arial"/>
        <w:color w:val="404040"/>
        <w:sz w:val="22"/>
      </w:rPr>
      <w:tblPr/>
      <w:tcPr>
        <w:tcBorders>
          <w:top w:val="single" w:sz="12" w:space="0" w:color="92CCDC"/>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92CCDC"/>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insideH w:val="nil"/>
          <w:insideV w:val="nil"/>
          <w:tl2br w:val="nil"/>
          <w:tr2bl w:val="nil"/>
        </w:tcBorders>
      </w:tcPr>
    </w:tblStylePr>
  </w:style>
  <w:style w:type="table" w:customStyle="1" w:styleId="Bordered-Accent6">
    <w:name w:val="Bordered - Accent 6"/>
    <w:basedOn w:val="a1"/>
    <w:uiPriority w:val="99"/>
    <w:qFormat/>
    <w:tblPr>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top w:val="nil"/>
          <w:left w:val="nil"/>
          <w:bottom w:val="single" w:sz="12" w:space="0" w:color="FAC090"/>
          <w:right w:val="nil"/>
          <w:insideH w:val="nil"/>
          <w:insideV w:val="nil"/>
          <w:tl2br w:val="nil"/>
          <w:tr2bl w:val="nil"/>
        </w:tcBorders>
      </w:tcPr>
    </w:tblStylePr>
    <w:tblStylePr w:type="lastRow">
      <w:rPr>
        <w:rFonts w:ascii="Arial" w:hAnsi="Arial"/>
        <w:color w:val="404040"/>
        <w:sz w:val="22"/>
      </w:rPr>
      <w:tblPr/>
      <w:tcPr>
        <w:tcBorders>
          <w:top w:val="single" w:sz="12" w:space="0" w:color="FAC09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FAC090"/>
          <w:bottom w:val="nil"/>
          <w:right w:val="nil"/>
          <w:insideH w:val="nil"/>
          <w:insideV w:val="nil"/>
          <w:tl2br w:val="nil"/>
          <w:tr2bl w:val="nil"/>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insideH w:val="nil"/>
          <w:insideV w:val="nil"/>
          <w:tl2br w:val="nil"/>
          <w:tr2bl w:val="nil"/>
        </w:tcBorders>
      </w:tcPr>
    </w:tblStylePr>
  </w:style>
  <w:style w:type="paragraph" w:customStyle="1" w:styleId="TOC1">
    <w:name w:val="TOC 标题1"/>
    <w:uiPriority w:val="39"/>
    <w:unhideWhenUsed/>
    <w:qFormat/>
  </w:style>
  <w:style w:type="character" w:customStyle="1" w:styleId="font2800">
    <w:name w:val="font2800"/>
    <w:basedOn w:val="a0"/>
    <w:qFormat/>
  </w:style>
  <w:style w:type="table" w:customStyle="1" w:styleId="11">
    <w:name w:val="网格型1"/>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c">
    <w:name w:val="正文文本 Char"/>
    <w:basedOn w:val="a0"/>
    <w:uiPriority w:val="99"/>
    <w:semiHidden/>
    <w:qFormat/>
  </w:style>
  <w:style w:type="paragraph" w:customStyle="1" w:styleId="TableParagraph">
    <w:name w:val="Table Paragraph"/>
    <w:basedOn w:val="a"/>
    <w:uiPriority w:val="1"/>
    <w:qFormat/>
    <w:pPr>
      <w:spacing w:line="360" w:lineRule="auto"/>
      <w:ind w:firstLine="260"/>
      <w:jc w:val="left"/>
    </w:pPr>
    <w:rPr>
      <w:rFonts w:eastAsia="仿宋"/>
      <w:sz w:val="28"/>
      <w:lang w:eastAsia="en-US"/>
    </w:rPr>
  </w:style>
  <w:style w:type="paragraph" w:styleId="afa">
    <w:name w:val="No Spacing"/>
    <w:link w:val="Chard"/>
    <w:uiPriority w:val="1"/>
    <w:qFormat/>
    <w:pPr>
      <w:widowControl w:val="0"/>
      <w:spacing w:line="360" w:lineRule="auto"/>
      <w:jc w:val="both"/>
    </w:pPr>
    <w:rPr>
      <w:rFonts w:ascii="宋体" w:eastAsia="Arial" w:hAnsi="宋体"/>
      <w:sz w:val="24"/>
      <w:szCs w:val="22"/>
    </w:rPr>
  </w:style>
  <w:style w:type="character" w:customStyle="1" w:styleId="Chard">
    <w:name w:val="无间隔 Char"/>
    <w:link w:val="afa"/>
    <w:uiPriority w:val="1"/>
    <w:qFormat/>
    <w:rPr>
      <w:rFonts w:ascii="宋体" w:hAnsi="宋体"/>
      <w:sz w:val="24"/>
    </w:rPr>
  </w:style>
  <w:style w:type="table" w:customStyle="1" w:styleId="22">
    <w:name w:val="网格型2"/>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修订1"/>
    <w:uiPriority w:val="99"/>
    <w:unhideWhenUsed/>
    <w:qFormat/>
    <w:rPr>
      <w:rFonts w:ascii="Calibri" w:eastAsia="Arial" w:hAnsi="Calibri"/>
      <w:sz w:val="21"/>
      <w:szCs w:val="22"/>
    </w:rPr>
  </w:style>
  <w:style w:type="table" w:customStyle="1" w:styleId="31">
    <w:name w:val="网格型3"/>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网格型4"/>
    <w:basedOn w:val="a1"/>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nhideWhenUsed/>
    <w:qFormat/>
    <w:tblPr>
      <w:tblCellMar>
        <w:top w:w="0" w:type="dxa"/>
        <w:left w:w="0" w:type="dxa"/>
        <w:bottom w:w="0" w:type="dxa"/>
        <w:right w:w="0" w:type="dxa"/>
      </w:tblCellMar>
    </w:tblPr>
  </w:style>
  <w:style w:type="paragraph" w:styleId="afb">
    <w:name w:val="List Paragraph"/>
    <w:basedOn w:val="a"/>
    <w:qFormat/>
    <w:pPr>
      <w:ind w:firstLine="200"/>
    </w:pPr>
  </w:style>
  <w:style w:type="paragraph" w:customStyle="1" w:styleId="TableText">
    <w:name w:val="Table Text"/>
    <w:basedOn w:val="a"/>
    <w:qFormat/>
    <w:rPr>
      <w:sz w:val="18"/>
    </w:rPr>
  </w:style>
  <w:style w:type="character" w:customStyle="1" w:styleId="bookmark-itemuuid-1589194982864code-31006addwordmulti-line-text-input-box-cls">
    <w:name w:val="bookmark-item uuid-1589194982864 code-31006 addword multi-line-text-input-box-cls"/>
    <w:qFormat/>
  </w:style>
  <w:style w:type="paragraph" w:customStyle="1" w:styleId="p0">
    <w:name w:val="p0"/>
    <w:basedOn w:val="a"/>
    <w:qFormat/>
    <w:pPr>
      <w:widowControl/>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615aa194-23a5-40e5-a433-63009d1e2544</errorID>
      <errorWord>“.</errorWord>
      <group>L1_Punc</group>
      <groupName>标点问题</groupName>
      <ability>L2_Punc</ability>
      <abilityName>标点符号检查</abilityName>
      <candidateList>
        <item>“</item>
      </candidateList>
      <explain/>
      <paraID> B9C37B2</paraID>
      <start>133</start>
      <end>135</end>
      <status>unmodified</status>
      <modifiedWord/>
      <trackRevisions>false</trackRevisions>
    </reviewItem>
    <reviewItem>
      <errorID>42dabbdd-a086-4c09-9e18-7e02d6950213</errorID>
      <errorWord>，</errorWord>
      <group>L1_Word</group>
      <groupName>字词问题</groupName>
      <ability>L2_Typo</ability>
      <abilityName>字词错误</abilityName>
      <candidateList>
        <item>，以</item>
      </candidateList>
      <explain/>
      <paraID>17182B2F</paraID>
      <start>17</start>
      <end>18</end>
      <status>unmodified</status>
      <modifiedWord/>
      <trackRevisions>false</trackRevisions>
    </reviewItem>
    <reviewItem>
      <errorID>18c1db4c-716c-4b6e-99dd-a62fdd58cdf8</errorID>
      <errorWord>“.</errorWord>
      <group>L1_Punc</group>
      <groupName>标点问题</groupName>
      <ability>L2_Punc</ability>
      <abilityName>标点符号检查</abilityName>
      <candidateList>
        <item>“</item>
      </candidateList>
      <explain/>
      <paraID>24AF380F</paraID>
      <start>91</start>
      <end>93</end>
      <status>unmodified</status>
      <modifiedWord/>
      <trackRevisions>false</trackRevisions>
    </reviewItem>
    <reviewItem>
      <errorID>e7b926ef-387a-4edd-960a-b8686fefa032</errorID>
      <errorWord>作</errorWord>
      <group>L1_Word</group>
      <groupName>字词问题</groupName>
      <ability>L2_Typo</ability>
      <abilityName>字词错误</abilityName>
      <candidateList>
        <item>做</item>
      </candidateList>
      <explain>存在发音相同字词的误用。</explain>
      <paraID>492A0253</paraID>
      <start>115</start>
      <end>116</end>
      <status>unmodified</status>
      <modifiedWord/>
      <trackRevisions>false</trackRevisions>
    </reviewItem>
    <reviewItem>
      <errorID>8789fa39-2bf6-41f2-8ecc-b719af56dcf4</errorID>
      <errorWord>提出质疑</errorWord>
      <group>L1_Word</group>
      <groupName>字词问题</groupName>
      <ability>L2_Typo</ability>
      <abilityName>字词错误</abilityName>
      <candidateList>
        <item>质疑</item>
      </candidateList>
      <explain>〈动〉提出疑问：～问难。</explain>
      <paraID>30027BDF</paraID>
      <start>74</start>
      <end>78</end>
      <status>unmodified</status>
      <modifiedWord/>
      <trackRevisions>false</trackRevisions>
    </reviewItem>
    <reviewItem>
      <errorID>3a9b4247-276e-41c0-9d5f-7530405ba5b5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59747BB5</paraID>
      <start>0</start>
      <end>2</end>
      <status>unmodified</status>
      <modifiedWord/>
      <trackRevisions>false</trackRevisions>
    </reviewItem>
    <reviewItem>
      <errorID>7ac6f40d-8893-4d04-9e1d-c255936f8a73</errorID>
      <errorWord>方</errorWord>
      <group>L1_Word</group>
      <groupName>字词问题</groupName>
      <ability>L2_Typo</ability>
      <abilityName>字词错误</abilityName>
      <candidateList>
        <item>方米</item>
      </candidateList>
      <explain/>
      <paraID>552DF4CE</paraID>
      <start>28</start>
      <end>29</end>
      <status>unmodified</status>
      <modifiedWord/>
      <trackRevisions>false</trackRevisions>
    </reviewItem>
    <reviewItem>
      <errorID>2dc07e9e-3f5b-4025-95f2-9976204ec6ac</errorID>
      <errorWord>方</errorWord>
      <group>L1_Word</group>
      <groupName>字词问题</groupName>
      <ability>L2_Typo</ability>
      <abilityName>字词错误</abilityName>
      <candidateList>
        <item>方米</item>
      </candidateList>
      <explain/>
      <paraID>552DF4CE</paraID>
      <start>38</start>
      <end>39</end>
      <status>unmodified</status>
      <modifiedWord/>
      <trackRevisions>false</trackRevisions>
    </reviewItem>
    <reviewItem>
      <errorID>65676a94-9346-4462-879b-29b3af9b1c64</errorID>
      <errorWord>个</errorWord>
      <group>L1_Knowledge</group>
      <groupName>知识性问题</groupName>
      <ability>L2_Knowledge</ability>
      <abilityName>其他知识</abilityName>
      <candidateList>
        <item>间</item>
      </candidateList>
      <explain>请检查“个”是否为量词使用错误，建议修改为“间”。</explain>
      <paraID>7F2C9823</paraID>
      <start>4</start>
      <end>5</end>
      <status>unmodified</status>
      <modifiedWord/>
      <trackRevisions>false</trackRevisions>
    </reviewItem>
    <reviewItem>
      <errorID>b173be28-8f00-4ff5-990d-84971df94e8a</errorID>
      <errorWord>个</errorWord>
      <group>L1_Knowledge</group>
      <groupName>知识性问题</groupName>
      <ability>L2_Knowledge</ability>
      <abilityName>其他知识</abilityName>
      <candidateList>
        <item>间</item>
      </candidateList>
      <explain>请检查“个”是否为量词使用错误，建议修改为“间”。</explain>
      <paraID> E59466E</paraID>
      <start>4</start>
      <end>5</end>
      <status>unmodified</status>
      <modifiedWord/>
      <trackRevisions>false</trackRevisions>
    </reviewItem>
    <reviewItem>
      <errorID>c4cdd666-8ee6-429f-bb47-686f1154ad3c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7EC07BC4</paraID>
      <start>0</start>
      <end>2</end>
      <status>unmodified</status>
      <modifiedWord/>
      <trackRevisions>false</trackRevisions>
    </reviewItem>
    <reviewItem>
      <errorID>4ed35935-80b4-4173-8d0f-c3ec4d4a75a2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7C723ADE</paraID>
      <start>0</start>
      <end>2</end>
      <status>unmodified</status>
      <modifiedWord/>
      <trackRevisions>false</trackRevisions>
    </reviewItem>
    <reviewItem>
      <errorID>c9e10f3c-9f56-481a-8721-e8784c143f62</errorID>
      <errorWord>报刊杂志</errorWord>
      <group>L1_Word</group>
      <groupName>字词问题</groupName>
      <ability>L2_Typo</ability>
      <abilityName>字词错误</abilityName>
      <candidateList>
        <item>报刊</item>
      </candidateList>
      <explain/>
      <paraID>36F3E8A5</paraID>
      <start>74</start>
      <end>78</end>
      <status>ignored</status>
      <modifiedWord/>
      <trackRevisions>false</trackRevisions>
    </reviewItem>
    <reviewItem>
      <errorID>fac602be-76a2-4aa3-ae5e-33573b34a64c</errorID>
      <errorWord>；</errorWord>
      <group>L1_Word</group>
      <groupName>字词问题</groupName>
      <ability>L2_Typo</ability>
      <abilityName>字词错误</abilityName>
      <candidateList>
        <item>；以</item>
      </candidateList>
      <explain/>
      <paraID>36F3E8A5</paraID>
      <start>85</start>
      <end>86</end>
      <status>unmodified</status>
      <modifiedWord/>
      <trackRevisions>false</trackRevisions>
    </reviewItem>
    <reviewItem>
      <errorID>aa103704-5116-4902-a6c9-808f026d9d7f</errorID>
      <errorWord>卫生洁具</errorWord>
      <group>L1_Word</group>
      <groupName>字词问题</groupName>
      <ability>L2_Typo</ability>
      <abilityName>字词错误</abilityName>
      <candidateList>
        <item>洁具</item>
      </candidateList>
      <explain/>
      <paraID>294A5B7D</paraID>
      <start>50</start>
      <end>54</end>
      <status>ignored</status>
      <modifiedWord/>
      <trackRevisions>false</trackRevisions>
    </reviewItem>
    <reviewItem>
      <errorID>fd58b5cd-d099-4990-ae50-065530961ab8</errorID>
      <errorWord>管理和</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1468AA53</paraID>
      <start>11</start>
      <end>14</end>
      <status>unmodified</status>
      <modifiedWord/>
      <trackRevisions>false</trackRevisions>
    </reviewItem>
    <reviewItem>
      <errorID>a1d6aa68-0ac4-4dbf-8d8e-3bfe7fa5ab58</errorID>
      <errorWord>室内灭火栓</errorWord>
      <group>L1_Knowledge</group>
      <groupName>知识性问题</groupName>
      <ability>L2_Term</ability>
      <abilityName>专业术语</abilityName>
      <candidateList>
        <item>室内消火栓</item>
      </candidateList>
      <explain/>
      <paraID>5B618C6E</paraID>
      <start>29</start>
      <end>34</end>
      <status>modified</status>
      <modifiedWord>室内消火栓</modifiedWord>
      <trackRevisions>false</trackRevisions>
    </reviewItem>
    <reviewItem>
      <errorID>17396165-7f23-4fd1-a5bc-0d907cb147bb</errorID>
      <errorWord>排防</errorWord>
      <group>L1_Word</group>
      <groupName>字词问题</groupName>
      <ability>L2_Typo</ability>
      <abilityName>字词错误</abilityName>
      <candidateList>
        <item>排</item>
      </candidateList>
      <explain/>
      <paraID>5B618C6E</paraID>
      <start>35</start>
      <end>37</end>
      <status>unmodified</status>
      <modifiedWord/>
      <trackRevisions>false</trackRevisions>
    </reviewItem>
    <reviewItem>
      <errorID>805fb567-fb21-4d14-a15a-923eff9a0ef6</errorID>
      <errorWord>粘附</errorWord>
      <group>L1_Word</group>
      <groupName>字词问题</groupName>
      <ability>L2_Alias</ability>
      <abilityName>也作/曾用词</abilityName>
      <candidateList>
        <item>黏附</item>
      </candidateList>
      <explain>词汇[粘附]为不规范表述或旧称，其规范书面表述为[黏附]。</explain>
      <paraID>35F34ADA</paraID>
      <start>50</start>
      <end>52</end>
      <status>unmodified</status>
      <modifiedWord/>
      <trackRevisions>false</trackRevisions>
    </reviewItem>
    <reviewItem>
      <errorID>49fcf7a2-a624-4423-8aa5-311d0e45ae6e</errorID>
      <errorWord>粘附</errorWord>
      <group>L1_Word</group>
      <groupName>字词问题</groupName>
      <ability>L2_Alias</ability>
      <abilityName>也作/曾用词</abilityName>
      <candidateList>
        <item>黏附</item>
      </candidateList>
      <explain>词汇[粘附]为不规范表述或旧称，其规范书面表述为[黏附]。</explain>
      <paraID>5B41878C</paraID>
      <start>12</start>
      <end>14</end>
      <status>ignored</status>
      <modifiedWord/>
      <trackRevisions>false</trackRevisions>
    </reviewItem>
    <reviewItem>
      <errorID>1a3a62e3-8edc-4bb4-93f5-429fdd08a353</errorID>
      <errorWord>沉渍</errorWord>
      <group>L1_Word</group>
      <groupName>字词问题</groupName>
      <ability>L2_Typo</ability>
      <abilityName>字词错误</abilityName>
      <candidateList>
        <item>尘渍</item>
      </candidateList>
      <explain/>
      <paraID>7380EAD8</paraID>
      <start>42</start>
      <end>44</end>
      <status>ignored</status>
      <modifiedWord/>
      <trackRevisions>false</trackRevisions>
    </reviewItem>
    <reviewItem>
      <errorID>65b08b92-cd81-4f92-8da3-e0e06432d423</errorID>
      <errorWord>，</errorWord>
      <group>L1_Word</group>
      <groupName>字词问题</groupName>
      <ability>L2_Typo</ability>
      <abilityName>字词错误</abilityName>
      <candidateList>
        <item>，具</item>
      </candidateList>
      <explain/>
      <paraID> 9B769C3</paraID>
      <start>20</start>
      <end>22</end>
      <status>modified</status>
      <modifiedWord>，具</modifiedWord>
      <trackRevisions>false</trackRevisions>
    </reviewItem>
    <reviewItem>
      <errorID>dcc17236-bdee-43d8-91d9-a208c2087e7e</errorID>
      <errorWord>，</errorWord>
      <group>L1_Word</group>
      <groupName>字词问题</groupName>
      <ability>L2_Typo</ability>
      <abilityName>字词错误</abilityName>
      <candidateList>
        <item>，具</item>
      </candidateList>
      <explain/>
      <paraID> 9B769C3</paraID>
      <start>52</start>
      <end>54</end>
      <status>modified</status>
      <modifiedWord>，具</modifiedWord>
      <trackRevisions>false</trackRevisions>
    </reviewItem>
    <reviewItem>
      <errorID>6e655efb-dec9-4948-bcb2-46f145135139</errorID>
      <errorWord>&lt;</errorWord>
      <group>L1_Format</group>
      <groupName>格式问题</groupName>
      <ability>L2_HalfPunc</ability>
      <abilityName>全半角检查</abilityName>
      <candidateList>
        <item>〈</item>
      </candidateList>
      <explain>文本全半角错误。</explain>
      <paraID> 9B769C3</paraID>
      <start>87</start>
      <end>88</end>
      <status>unmodified</status>
      <modifiedWord/>
      <trackRevisions>false</trackRevisions>
    </reviewItem>
    <reviewItem>
      <errorID>c596f6d2-4162-4345-bc10-ea9f38f46133</errorID>
      <errorWord>&gt;</errorWord>
      <group>L1_Format</group>
      <groupName>格式问题</groupName>
      <ability>L2_HalfPunc</ability>
      <abilityName>全半角检查</abilityName>
      <candidateList>
        <item>〉</item>
      </candidateList>
      <explain>文本全半角错误。</explain>
      <paraID> 9B769C3</paraID>
      <start>93</start>
      <end>94</end>
      <status>unmodified</status>
      <modifiedWord/>
      <trackRevisions>false</trackRevisions>
    </reviewItem>
    <reviewItem>
      <errorID>9615926a-cd0d-4b9b-ae18-9659fb75c49e</errorID>
      <errorWord>伤</errorWord>
      <group>L1_Word</group>
      <groupName>字词问题</groupName>
      <ability>L2_Typo</ability>
      <abilityName>字词错误</abilityName>
      <candidateList>
        <item>伤保</item>
      </candidateList>
      <explain/>
      <paraID>502AF099</paraID>
      <start>58</start>
      <end>59</end>
      <status>unmodified</status>
      <modifiedWord/>
      <trackRevisions>false</trackRevisions>
    </reviewItem>
    <reviewItem>
      <errorID>582bd258-ba4b-4f6c-b805-447a50978a04</errorID>
      <errorWord>人事部</errorWord>
      <group>L1_Knowledge</group>
      <groupName>知识性问题</groupName>
      <ability>L2_Organization</ability>
      <abilityName>机构检查</abilityName>
      <candidateList>
        <item>人力资源和社会保障部</item>
      </candidateList>
      <explain>2008年3月，根据第十一届全国人民代表大会第一次会议审议通过的《国务院机构改革方案》，组建人力资源和社会保障部。将人事部职责整合划入人力资源和社会保障部，不再保留人事部。</explain>
      <paraID>3D4B1B42</paraID>
      <start>15</start>
      <end>18</end>
      <status>unmodified</status>
      <modifiedWord/>
      <trackRevisions>false</trackRevisions>
    </reviewItem>
    <reviewItem>
      <errorID>b6358fbb-1ab3-4118-afc6-e16677877917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4C22ED34</paraID>
      <start>0</start>
      <end>2</end>
      <status>unmodified</status>
      <modifiedWord/>
      <trackRevisions>false</trackRevisions>
    </reviewItem>
    <reviewItem>
      <errorID>f80bddc6-940e-4e0d-80b8-588ca7c1537a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284D3EAD</paraID>
      <start>0</start>
      <end>2</end>
      <status>unmodified</status>
      <modifiedWord/>
      <trackRevisions>false</trackRevisions>
    </reviewItem>
    <reviewItem>
      <errorID>2264157e-203b-4acb-80d8-50580a8808ad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2C65665C</paraID>
      <start>0</start>
      <end>2</end>
      <status>unmodified</status>
      <modifiedWord/>
      <trackRevisions>false</trackRevisions>
    </reviewItem>
    <reviewItem>
      <errorID>b0ef77ca-7ccc-43ef-a583-54a9ef10ae40</errorID>
      <errorWord>清通</errorWord>
      <group>L1_Word</group>
      <groupName>字词问题</groupName>
      <ability>L2_Typo</ability>
      <abilityName>字词错误</abilityName>
      <candidateList>
        <item>疏通</item>
      </candidateList>
      <explain/>
      <paraID>2575B7F2</paraID>
      <start>85</start>
      <end>87</end>
      <status>modified</status>
      <modifiedWord>疏通</modifiedWord>
      <trackRevisions>false</trackRevisions>
    </reviewItem>
    <reviewItem>
      <errorID>060cc45b-1977-4cca-8d5d-4943a7d0b5a9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5BB807B6</paraID>
      <start>0</start>
      <end>2</end>
      <status>unmodified</status>
      <modifiedWord/>
      <trackRevisions>false</trackRevisions>
    </reviewItem>
    <reviewItem>
      <errorID>c8d0dd47-942f-4e95-bbb0-1447760cc7d2</errorID>
      <errorWord>伤</errorWord>
      <group>L1_Word</group>
      <groupName>字词问题</groupName>
      <ability>L2_Typo</ability>
      <abilityName>字词错误</abilityName>
      <candidateList>
        <item>伤保</item>
      </candidateList>
      <explain/>
      <paraID>498C3AF7</paraID>
      <start>43</start>
      <end>45</end>
      <status>modified</status>
      <modifiedWord>伤保</modifiedWord>
      <trackRevisions>false</trackRevisions>
    </reviewItem>
    <reviewItem>
      <errorID>8a6fcc2b-b088-4b7a-b3f1-a8191bafdea3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E4E4C81</paraID>
      <start>0</start>
      <end>2</end>
      <status>unmodified</status>
      <modifiedWord/>
      <trackRevisions>false</trackRevisions>
    </reviewItem>
    <reviewItem>
      <errorID>3a0939c5-a6b3-4cfb-a0a1-fcf7eff00f4f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5B62058C</paraID>
      <start>0</start>
      <end>2</end>
      <status>unmodified</status>
      <modifiedWord/>
      <trackRevisions>false</trackRevisions>
    </reviewItem>
    <reviewItem>
      <errorID>b25602d3-76be-49e5-8c08-fe578dae7390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7B5347BB</paraID>
      <start>0</start>
      <end>2</end>
      <status>unmodified</status>
      <modifiedWord/>
      <trackRevisions>false</trackRevisions>
    </reviewItem>
    <reviewItem>
      <errorID>63372198-1d9d-46ee-84ca-e758541afb08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EAE634</paraID>
      <start>0</start>
      <end>2</end>
      <status>unmodified</status>
      <modifiedWord/>
      <trackRevisions>false</trackRevisions>
    </reviewItem>
    <reviewItem>
      <errorID>d0978aa7-20cd-4571-9792-f553f9f59fb1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13F1D8DB</paraID>
      <start>0</start>
      <end>2</end>
      <status>unmodified</status>
      <modifiedWord/>
      <trackRevisions>false</trackRevisions>
    </reviewItem>
    <reviewItem>
      <errorID>c54f73f7-676d-46c4-81b4-5aed2cae6820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5E7CDFA7</paraID>
      <start>0</start>
      <end>2</end>
      <status>unmodified</status>
      <modifiedWord/>
      <trackRevisions>false</trackRevisions>
    </reviewItem>
    <reviewItem>
      <errorID>8ad9f46f-ff05-4109-954a-ca92122409bb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6466099</paraID>
      <start>0</start>
      <end>2</end>
      <status>unmodified</status>
      <modifiedWord/>
      <trackRevisions>false</trackRevisions>
    </reviewItem>
    <reviewItem>
      <errorID>7eb560b5-247b-401a-a281-26d6e46e08c3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FA5D754</paraID>
      <start>0</start>
      <end>2</end>
      <status>unmodified</status>
      <modifiedWord/>
      <trackRevisions>false</trackRevisions>
    </reviewItem>
    <reviewItem>
      <errorID>26854cda-e3ed-4a85-b254-4c84139c4cf9</errorID>
      <errorWord>费</errorWord>
      <group>L1_Word</group>
      <groupName>字词问题</groupName>
      <ability>L2_Typo</ability>
      <abilityName>字词错误</abilityName>
      <candidateList>
        <item>费用</item>
      </candidateList>
      <explain/>
      <paraID>28F60ADC</paraID>
      <start>61</start>
      <end>63</end>
      <status>modified</status>
      <modifiedWord>费用</modifiedWord>
      <trackRevisions>false</trackRevisions>
    </reviewItem>
    <reviewItem>
      <errorID>f4d25560-5908-48ea-b63b-7bd11d1f016a</errorID>
      <errorWord>理</errorWord>
      <group>L1_Word</group>
      <groupName>字词问题</groupName>
      <ability>L2_Typo</ability>
      <abilityName>字词错误</abilityName>
      <candidateList>
        <item>理和</item>
      </candidateList>
      <explain/>
      <paraID>41C74D3E</paraID>
      <start>76</start>
      <end>77</end>
      <status>unmodified</status>
      <modifiedWord/>
      <trackRevisions>false</trackRevisions>
    </reviewItem>
    <reviewItem>
      <errorID>9cbfc28a-53cd-4524-8a32-631913dbb456</errorID>
      <errorWord>(</errorWord>
      <group>L1_Format</group>
      <groupName>格式问题</groupName>
      <ability>L2_HalfPunc</ability>
      <abilityName>全半角检查</abilityName>
      <candidateList>
        <item>（</item>
      </candidateList>
      <explain>文本全半角错误。</explain>
      <paraID>7B90B846</paraID>
      <start>70</start>
      <end>71</end>
      <status>unmodified</status>
      <modifiedWord/>
      <trackRevisions>false</trackRevisions>
    </reviewItem>
    <reviewItem>
      <errorID>35f33e8e-b567-4188-afeb-9ce8a69b2226</errorID>
      <errorWord>)</errorWord>
      <group>L1_Format</group>
      <groupName>格式问题</groupName>
      <ability>L2_HalfPunc</ability>
      <abilityName>全半角检查</abilityName>
      <candidateList>
        <item>）</item>
      </candidateList>
      <explain>文本全半角错误。</explain>
      <paraID>7B90B846</paraID>
      <start>93</start>
      <end>94</end>
      <status>unmodified</status>
      <modifiedWord/>
      <trackRevisions>false</trackRevisions>
    </reviewItem>
    <reviewItem>
      <errorID>b90a270d-4c3d-4fec-94a7-1f48a1ff3210</errorID>
      <errorWord>配备</errorWord>
      <group>L1_Word</group>
      <groupName>字词问题</groupName>
      <ability>L2_Typo</ability>
      <abilityName>字词错误</abilityName>
      <candidateList>
        <item>搭载</item>
      </candidateList>
      <explain>“配备～项目”搭配不当，建议修改为“搭载～项目”。</explain>
      <paraID>34CE5FC7</paraID>
      <start>7</start>
      <end>9</end>
      <status>ignored</status>
      <modifiedWord/>
      <trackRevisions>false</trackRevisions>
    </reviewItem>
    <reviewItem>
      <errorID>530642d0-f0fd-4e38-87aa-771fc505c3bd</errorID>
      <errorWord>市场监督局</errorWord>
      <group>L1_Knowledge</group>
      <groupName>知识性问题</groupName>
      <ability>L2_Knowledge</ability>
      <abilityName>其他知识</abilityName>
      <candidateList>
        <item>市场监管局</item>
      </candidateList>
      <explain/>
      <paraID>34577549</paraID>
      <start>3</start>
      <end>8</end>
      <status>unmodified</status>
      <modifiedWord/>
      <trackRevisions>false</trackRevisions>
    </reviewItem>
    <reviewItem>
      <errorID>658d65c5-3034-44fe-81ac-a39da67622b0</errorID>
      <errorWord>）中</errorWord>
      <group>L1_Word</group>
      <groupName>字词问题</groupName>
      <ability>L2_Typo</ability>
      <abilityName>字词错误</abilityName>
      <candidateList>
        <item>）</item>
      </candidateList>
      <explain/>
      <paraID>3322DA1D</paraID>
      <start>25</start>
      <end>27</end>
      <status>unmodified</status>
      <modifiedWord/>
      <trackRevisions>false</trackRevisions>
    </reviewItem>
    <reviewItem>
      <errorID>1b7b53fc-ab02-417e-a6b2-977a152efb62</errorID>
      <errorWord>》</errorWord>
      <group>L1_Word</group>
      <groupName>字词问题</groupName>
      <ability>L2_Typo</ability>
      <abilityName>字词错误</abilityName>
      <candidateList>
        <item>》和</item>
      </candidateList>
      <explain/>
      <paraID>500799CA</paraID>
      <start>15</start>
      <end>16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0C7137F-5E0C-441F-A77F-553C545C22B2}">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52</Pages>
  <Words>5283</Words>
  <Characters>30117</Characters>
  <Application>Microsoft Office Word</Application>
  <DocSecurity>0</DocSecurity>
  <Lines>250</Lines>
  <Paragraphs>70</Paragraphs>
  <ScaleCrop>false</ScaleCrop>
  <Company>Microsoft</Company>
  <LinksUpToDate>false</LinksUpToDate>
  <CharactersWithSpaces>35330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⽀ص</dc:creator>
  <cp:lastModifiedBy>ɠɠɠɠꢰɠɠአɡɝ</cp:lastModifiedBy>
  <cp:revision>8</cp:revision>
  <cp:lastPrinted>2025-11-25T07:16:00Z</cp:lastPrinted>
  <dcterms:created xsi:type="dcterms:W3CDTF">2025-10-31T02:34:00Z</dcterms:created>
  <dcterms:modified xsi:type="dcterms:W3CDTF">2025-11-27T06:36:00Z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eyJoZGlkIjoiYzcwNTllNDZjMjMzNDFiNjMxNTZlZjRlOGI4Y2M0ZjQiLCJ1c2VySWQiOiIyNDA1NzY1MTUifQ==</vt:lpwstr>
  </property>
  <property fmtid="{D5CDD505-2E9C-101B-9397-08002B2CF9AE}" pid="3" name="KSOProductBuildVer">
    <vt:lpwstr>2052-12.1.0.23542</vt:lpwstr>
  </property>
  <property fmtid="{D5CDD505-2E9C-101B-9397-08002B2CF9AE}" pid="4" name="ICV">
    <vt:lpwstr>47ABA8E0F9564AE6A7D1591C6FF8EBE3_13</vt:lpwstr>
  </property>
</Properties>
</file>